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6D" w:rsidRPr="00F662D7" w:rsidRDefault="001C1E6D" w:rsidP="001C1E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решению Новогеоргиевского сельсовета народных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br/>
        <w:t xml:space="preserve">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E6D" w:rsidRPr="00F662D7" w:rsidRDefault="001C1E6D" w:rsidP="001C1E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«О земельном налоге на территории муниципального образования  Новогеоргиевского сельсовета»</w:t>
      </w:r>
    </w:p>
    <w:p w:rsidR="001C1E6D" w:rsidRPr="00F662D7" w:rsidRDefault="001C1E6D" w:rsidP="001C1E6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Общие положения </w:t>
      </w:r>
    </w:p>
    <w:p w:rsidR="001C1E6D" w:rsidRPr="00F662D7" w:rsidRDefault="001C1E6D" w:rsidP="001C1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</w:t>
      </w: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главой 31 части второй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br/>
        <w:t>Налогового кодекса Российской Федерации, статьей 65</w:t>
      </w:r>
      <w:r w:rsidRPr="00F662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Федерации, статьями 16, 35 Федерального закона от 0610.2003 №131 </w:t>
      </w: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Федерации» и Устава муниципального образования Новогеоргиевского сельсовета. </w:t>
      </w:r>
    </w:p>
    <w:p w:rsidR="001C1E6D" w:rsidRPr="00F662D7" w:rsidRDefault="001C1E6D" w:rsidP="001C1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                 Настоящим Положением устанавливается и вводится в действие земельный налог (далее – налог), обязательный к уплате на территории муниципального образования Новогеоргиевского сельсовета, определяются налоговые ставки, порядок и</w:t>
      </w:r>
      <w:r w:rsidRPr="00F662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сроки уплаты земельного налога, налоговые льготы, порядок подтверждения налоговых льгот. </w:t>
      </w:r>
    </w:p>
    <w:p w:rsidR="001C1E6D" w:rsidRPr="00F662D7" w:rsidRDefault="001C1E6D" w:rsidP="001C1E6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2. Налоговые ставки. </w:t>
      </w:r>
    </w:p>
    <w:p w:rsidR="001C1E6D" w:rsidRPr="00F662D7" w:rsidRDefault="001C1E6D" w:rsidP="001C1E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Налоговые ставки устанавливаются в следующих размерах: 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6520"/>
        <w:gridCol w:w="1612"/>
      </w:tblGrid>
      <w:tr w:rsidR="001C1E6D" w:rsidRPr="00F662D7" w:rsidTr="00D84A2A">
        <w:trPr>
          <w:trHeight w:val="763"/>
        </w:trPr>
        <w:tc>
          <w:tcPr>
            <w:tcW w:w="998" w:type="dxa"/>
          </w:tcPr>
          <w:p w:rsidR="001C1E6D" w:rsidRPr="00F662D7" w:rsidRDefault="001C1E6D" w:rsidP="00D8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разрешенного использования</w:t>
            </w:r>
          </w:p>
        </w:tc>
        <w:tc>
          <w:tcPr>
            <w:tcW w:w="1612" w:type="dxa"/>
          </w:tcPr>
          <w:p w:rsidR="001C1E6D" w:rsidRPr="00F662D7" w:rsidRDefault="001C1E6D" w:rsidP="00D8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Ставка налога в процентах</w:t>
            </w:r>
          </w:p>
        </w:tc>
      </w:tr>
      <w:tr w:rsidR="001C1E6D" w:rsidRPr="00F662D7" w:rsidTr="00D84A2A">
        <w:trPr>
          <w:trHeight w:val="595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612" w:type="dxa"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C1E6D" w:rsidRPr="00F662D7" w:rsidTr="00D84A2A">
        <w:trPr>
          <w:trHeight w:val="765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1C1E6D" w:rsidRPr="00F662D7" w:rsidTr="00D84A2A">
        <w:trPr>
          <w:trHeight w:val="510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C1E6D" w:rsidRPr="00F662D7" w:rsidTr="00D84A2A">
        <w:trPr>
          <w:trHeight w:val="765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индивидуальных гаражей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C1E6D" w:rsidRPr="00F662D7" w:rsidTr="00D84A2A">
        <w:trPr>
          <w:trHeight w:val="463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C1E6D" w:rsidRPr="00F662D7" w:rsidTr="00D84A2A">
        <w:trPr>
          <w:trHeight w:val="427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C1E6D" w:rsidRPr="00F662D7" w:rsidTr="00D84A2A">
        <w:trPr>
          <w:trHeight w:val="427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C1E6D" w:rsidRPr="00F662D7" w:rsidTr="00D84A2A">
        <w:trPr>
          <w:trHeight w:val="982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C1E6D" w:rsidRPr="00F662D7" w:rsidTr="00D84A2A">
        <w:trPr>
          <w:trHeight w:val="698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 сооружений промышленности, материально технического, производственного снабжения, сбыта и заготовок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C1E6D" w:rsidRPr="00F662D7" w:rsidTr="00D84A2A">
        <w:trPr>
          <w:trHeight w:val="552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C1E6D" w:rsidRPr="00F662D7" w:rsidTr="00D84A2A">
        <w:trPr>
          <w:trHeight w:val="510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C1E6D" w:rsidRPr="00F662D7" w:rsidTr="00D84A2A">
        <w:trPr>
          <w:trHeight w:val="510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занятые объектами инженерной инфраструктуры жилищно-коммунального комплекса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C1E6D" w:rsidRPr="00F662D7" w:rsidTr="00D84A2A">
        <w:trPr>
          <w:trHeight w:val="510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C1E6D" w:rsidRPr="00F662D7" w:rsidTr="00D84A2A">
        <w:trPr>
          <w:trHeight w:val="510"/>
        </w:trPr>
        <w:tc>
          <w:tcPr>
            <w:tcW w:w="998" w:type="dxa"/>
          </w:tcPr>
          <w:p w:rsidR="001C1E6D" w:rsidRPr="00F662D7" w:rsidRDefault="001C1E6D" w:rsidP="00D84A2A">
            <w:pPr>
              <w:spacing w:after="0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after="0"/>
              <w:ind w:firstLine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after="0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C1E6D" w:rsidRPr="00F662D7" w:rsidTr="00D84A2A">
        <w:trPr>
          <w:trHeight w:val="510"/>
        </w:trPr>
        <w:tc>
          <w:tcPr>
            <w:tcW w:w="998" w:type="dxa"/>
          </w:tcPr>
          <w:p w:rsidR="001C1E6D" w:rsidRPr="00F662D7" w:rsidRDefault="001C1E6D" w:rsidP="00D84A2A">
            <w:pPr>
              <w:spacing w:before="100" w:beforeAutospacing="1" w:after="100" w:afterAutospacing="1" w:line="240" w:lineRule="auto"/>
              <w:ind w:firstLine="2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1C1E6D" w:rsidRPr="00F662D7" w:rsidRDefault="001C1E6D" w:rsidP="00D8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предназначенные для</w:t>
            </w:r>
            <w:proofErr w:type="gramStart"/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 железнодорожных путей, автомобильных дорог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</w:t>
            </w:r>
            <w:r w:rsidRPr="00F66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</w:t>
            </w: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иний связи и линий радиофикации, воздушных линий электропередачи конструктивных элементов и сооружений, </w:t>
            </w: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объектов, необходимых для эксплуатации, содержания, строительства, реконструкции, ремонта, развития наземных и подземных зданий, строений, </w:t>
            </w: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сооружений, устройств транспорта, энергетики и связи;</w:t>
            </w:r>
            <w:proofErr w:type="gramEnd"/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размещения наземных сооружений и инфраструктуры спутниковой связи, объектов космической деятельности </w:t>
            </w:r>
          </w:p>
        </w:tc>
        <w:tc>
          <w:tcPr>
            <w:tcW w:w="1612" w:type="dxa"/>
            <w:noWrap/>
          </w:tcPr>
          <w:p w:rsidR="001C1E6D" w:rsidRPr="00F662D7" w:rsidRDefault="001C1E6D" w:rsidP="00D84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1,3</w:t>
            </w:r>
          </w:p>
        </w:tc>
      </w:tr>
    </w:tbl>
    <w:p w:rsidR="001C1E6D" w:rsidRPr="00F662D7" w:rsidRDefault="001C1E6D" w:rsidP="001C1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Налоговые льготы</w:t>
      </w:r>
    </w:p>
    <w:p w:rsidR="001C1E6D" w:rsidRPr="00F662D7" w:rsidRDefault="001C1E6D" w:rsidP="001C1E6D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662D7">
        <w:rPr>
          <w:rFonts w:ascii="Times New Roman" w:eastAsia="Times New Roman" w:hAnsi="Times New Roman" w:cs="Times New Roman"/>
          <w:b/>
          <w:sz w:val="28"/>
          <w:szCs w:val="28"/>
        </w:rPr>
        <w:t>1. Освобождаются от уплаты налога в размере 50%:</w:t>
      </w:r>
    </w:p>
    <w:p w:rsidR="001C1E6D" w:rsidRPr="00F662D7" w:rsidRDefault="001C1E6D" w:rsidP="001C1E6D">
      <w:pPr>
        <w:tabs>
          <w:tab w:val="left" w:pos="909"/>
        </w:tabs>
        <w:spacing w:after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>1).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ab/>
        <w:t>Инвалиды, имеющие I и II группу инвалидности, инвалиды с детства;</w:t>
      </w:r>
    </w:p>
    <w:p w:rsidR="001C1E6D" w:rsidRPr="00F662D7" w:rsidRDefault="001C1E6D" w:rsidP="001C1E6D">
      <w:pPr>
        <w:tabs>
          <w:tab w:val="left" w:pos="933"/>
        </w:tabs>
        <w:spacing w:after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>2).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ab/>
        <w:t>Ветераны и инвалиды Великой Отечественной войны, ветераны и инвалиды боевых действий;</w:t>
      </w:r>
    </w:p>
    <w:p w:rsidR="001C1E6D" w:rsidRPr="00F662D7" w:rsidRDefault="001C1E6D" w:rsidP="001C1E6D">
      <w:pPr>
        <w:tabs>
          <w:tab w:val="left" w:pos="1058"/>
        </w:tabs>
        <w:spacing w:after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lastRenderedPageBreak/>
        <w:t>3).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</w:t>
      </w:r>
      <w:r w:rsidRPr="00F662D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3061-1), в соответствии с Федеральным законом от 26 ноября 1998 года </w:t>
      </w:r>
      <w:r w:rsidRPr="00F662D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</w:t>
      </w:r>
      <w:proofErr w:type="gramEnd"/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F662D7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" и в соответствии с Федеральным законом от 10 января 2002 </w:t>
      </w:r>
      <w:proofErr w:type="spellStart"/>
      <w:r w:rsidRPr="00F662D7">
        <w:rPr>
          <w:rFonts w:ascii="Times New Roman" w:eastAsia="Times New Roman" w:hAnsi="Times New Roman" w:cs="Times New Roman"/>
          <w:sz w:val="28"/>
          <w:szCs w:val="28"/>
        </w:rPr>
        <w:t>годаИ</w:t>
      </w:r>
      <w:proofErr w:type="spellEnd"/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C1E6D" w:rsidRPr="00F662D7" w:rsidRDefault="001C1E6D" w:rsidP="001C1E6D">
      <w:pPr>
        <w:tabs>
          <w:tab w:val="left" w:pos="922"/>
        </w:tabs>
        <w:spacing w:after="0"/>
        <w:ind w:firstLine="724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>4).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ab/>
        <w:t>Неработающие пенсионеры, получающие трудовую пенсию по возрасту;</w:t>
      </w:r>
    </w:p>
    <w:p w:rsidR="001C1E6D" w:rsidRPr="00F662D7" w:rsidRDefault="001C1E6D" w:rsidP="001C1E6D">
      <w:pPr>
        <w:tabs>
          <w:tab w:val="left" w:pos="917"/>
        </w:tabs>
        <w:spacing w:after="0"/>
        <w:ind w:firstLine="724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>5).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ab/>
        <w:t>Многодетные семьи, имеющие 3 и более несовершенных детей;</w:t>
      </w:r>
    </w:p>
    <w:p w:rsidR="001C1E6D" w:rsidRPr="00F662D7" w:rsidRDefault="001C1E6D" w:rsidP="001C1E6D">
      <w:pPr>
        <w:tabs>
          <w:tab w:val="left" w:pos="1058"/>
        </w:tabs>
        <w:spacing w:after="0"/>
        <w:ind w:firstLine="724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>7).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ab/>
        <w:t>Герои Советского Союза, Герои Российской Федерации, полные кавалеры ордена Славы.</w:t>
      </w:r>
    </w:p>
    <w:p w:rsidR="001C1E6D" w:rsidRPr="00F662D7" w:rsidRDefault="001C1E6D" w:rsidP="001C1E6D">
      <w:pPr>
        <w:tabs>
          <w:tab w:val="left" w:pos="845"/>
        </w:tabs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F662D7">
        <w:rPr>
          <w:rFonts w:ascii="Times New Roman" w:eastAsia="Times New Roman" w:hAnsi="Times New Roman" w:cs="Times New Roman"/>
          <w:b/>
          <w:sz w:val="28"/>
          <w:szCs w:val="28"/>
        </w:rPr>
        <w:tab/>
        <w:t>Освобождаются от уплаты налога в размере 100%:</w:t>
      </w:r>
    </w:p>
    <w:p w:rsidR="001C1E6D" w:rsidRPr="00F662D7" w:rsidRDefault="001C1E6D" w:rsidP="001C1E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>1). Категории налогоплательщиков, установленные в ст. 395 Налогового кодекса Российской Федерации.</w:t>
      </w:r>
    </w:p>
    <w:p w:rsidR="001C1E6D" w:rsidRPr="00F662D7" w:rsidRDefault="001C1E6D" w:rsidP="001C1E6D">
      <w:pPr>
        <w:tabs>
          <w:tab w:val="left" w:pos="957"/>
        </w:tabs>
        <w:spacing w:after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2). </w:t>
      </w:r>
      <w:proofErr w:type="gramStart"/>
      <w:r w:rsidRPr="00F662D7">
        <w:rPr>
          <w:rFonts w:ascii="Times New Roman" w:eastAsia="Times New Roman" w:hAnsi="Times New Roman" w:cs="Times New Roman"/>
          <w:sz w:val="28"/>
          <w:szCs w:val="28"/>
        </w:rPr>
        <w:t>Бюджетные учреждения, имеющие тип казенного, бюджетного либо автономного, финансируемые из местного бюджета на основе сметы доходов и расходов.</w:t>
      </w:r>
      <w:proofErr w:type="gramEnd"/>
    </w:p>
    <w:p w:rsidR="001C1E6D" w:rsidRPr="00F662D7" w:rsidRDefault="001C1E6D" w:rsidP="001C1E6D">
      <w:pPr>
        <w:tabs>
          <w:tab w:val="left" w:pos="861"/>
        </w:tabs>
        <w:spacing w:after="0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>3). Многодетные семьи, имеющие трёх и более детей при предоставлении им земельных участков для индивидуального жилищного строительства.</w:t>
      </w:r>
    </w:p>
    <w:p w:rsidR="001C1E6D" w:rsidRPr="00F662D7" w:rsidRDefault="001C1E6D" w:rsidP="001C1E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2D7">
        <w:rPr>
          <w:rFonts w:ascii="Times New Roman" w:eastAsia="Times New Roman" w:hAnsi="Times New Roman" w:cs="Times New Roman"/>
          <w:b/>
          <w:sz w:val="28"/>
          <w:szCs w:val="28"/>
        </w:rPr>
        <w:t>2.  Применение налоговых льгот,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а так же уменьшение налоговой базы на не облагаемую налогом сумму, предусмотренное пунктом 5 статьи 391 Налогового кодекса Российской Федерации, производится на основании документов, подтверждающих право на льготу, в том числе на уменьшение налоговой базы, представляемых налогоплательщиками в налоговый орган по месту нахождения земельного участка.</w:t>
      </w:r>
    </w:p>
    <w:p w:rsidR="001C1E6D" w:rsidRPr="00F662D7" w:rsidRDefault="001C1E6D" w:rsidP="001C1E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b/>
          <w:sz w:val="28"/>
          <w:szCs w:val="28"/>
        </w:rPr>
        <w:t xml:space="preserve"> 3. Подтверждающие льготу документы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>, предоставляются налогоплательщиками в налоговый орган в следующие сроки:</w:t>
      </w:r>
    </w:p>
    <w:p w:rsidR="001C1E6D" w:rsidRPr="00F662D7" w:rsidRDefault="001C1E6D" w:rsidP="001C1E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организациями и физическими лицами, являющимися индивидуальными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предпринимателями, одновременно с предоставлением налоговой декларации по налогу; </w:t>
      </w:r>
    </w:p>
    <w:p w:rsidR="001C1E6D" w:rsidRPr="00F662D7" w:rsidRDefault="001C1E6D" w:rsidP="001C1E6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- физическими лицами, уплачивающими налог на основании налогового уведомления,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br/>
        <w:t>в течение налогового пе</w:t>
      </w:r>
      <w:r>
        <w:rPr>
          <w:rFonts w:ascii="Times New Roman" w:eastAsia="Times New Roman" w:hAnsi="Times New Roman" w:cs="Times New Roman"/>
          <w:sz w:val="28"/>
          <w:szCs w:val="28"/>
        </w:rPr>
        <w:t>риода, но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не позднее 1 февраля года, следующего за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br/>
        <w:t xml:space="preserve">истекшим налоговым периодом. </w:t>
      </w:r>
    </w:p>
    <w:p w:rsidR="001C1E6D" w:rsidRPr="00F662D7" w:rsidRDefault="001C1E6D" w:rsidP="001C1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4. Порядок и сроки уплаты налога и авансовых платежей по налогу </w:t>
      </w:r>
    </w:p>
    <w:p w:rsidR="001C1E6D" w:rsidRPr="00F662D7" w:rsidRDefault="001C1E6D" w:rsidP="001C1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>4.1. Срок уплаты налога для налогоплательщиков - организаций и</w:t>
      </w: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>физических лиц, являющихся индивидуальными предпринимателями, 1</w:t>
      </w: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>февраля года, следующего за истекшим налоговым периодом.</w:t>
      </w:r>
    </w:p>
    <w:p w:rsidR="001C1E6D" w:rsidRPr="00F662D7" w:rsidRDefault="001C1E6D" w:rsidP="001C1E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4.2. Срок уплаты налога для налогоплательщиков - физических лиц, не являющихся индивидуальными предпринимателями,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года следующего за истекшим налоговым периодом. </w:t>
      </w:r>
      <w:r w:rsidRPr="00F662D7">
        <w:rPr>
          <w:rFonts w:ascii="Times New Roman" w:eastAsia="Times New Roman" w:hAnsi="Times New Roman" w:cs="Times New Roman"/>
          <w:sz w:val="28"/>
          <w:szCs w:val="28"/>
        </w:rPr>
        <w:br/>
        <w:t>4.3. Налогоплательщик</w:t>
      </w:r>
      <w:proofErr w:type="gramStart"/>
      <w:r w:rsidRPr="00F662D7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физические лица, являющиеся индивидуальными предпринимателями, уплачивают авансовые платежи, исчисленные в соответствии с пунктом 6 статьи 396 Налогового кодекс Российской Федерации, не позднее последнего числа месяца, следующего за истекшим отчетным периодом. </w:t>
      </w:r>
    </w:p>
    <w:p w:rsidR="001C1E6D" w:rsidRPr="00F662D7" w:rsidRDefault="001C1E6D" w:rsidP="001C1E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Сумма налога, подлежащая уплате в бюджет по итогам налогового периода налогоплательщиками - организациями и физическими лицами, являющимися индивидуальными предпринимателями, определяется как разница между суммой налога, исчисленной в соответствии с пунктом 1 статьи 396 Налогового кодекса Российской Федерации, и суммами подлежащими уплате в течение налогового периода авансовых платежей по налогу. </w:t>
      </w:r>
      <w:proofErr w:type="gramEnd"/>
    </w:p>
    <w:p w:rsidR="001C1E6D" w:rsidRPr="00F662D7" w:rsidRDefault="001C1E6D" w:rsidP="001C1E6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5. Вступление Положения в силу</w:t>
      </w:r>
    </w:p>
    <w:p w:rsidR="001C1E6D" w:rsidRPr="00F662D7" w:rsidRDefault="001C1E6D" w:rsidP="001C1E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2D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вступает в силу по истечении одного месяца со дня его официального опубликования, и не ранее 1-го числа очередного налогового периода. </w:t>
      </w:r>
    </w:p>
    <w:p w:rsidR="001C1E6D" w:rsidRPr="00F662D7" w:rsidRDefault="001C1E6D" w:rsidP="001C1E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E6D" w:rsidRPr="00FF54F5" w:rsidRDefault="001C1E6D" w:rsidP="001C1E6D">
      <w:pPr>
        <w:rPr>
          <w:rFonts w:ascii="Times New Roman" w:hAnsi="Times New Roman" w:cs="Times New Roman"/>
          <w:sz w:val="28"/>
          <w:szCs w:val="28"/>
        </w:rPr>
      </w:pPr>
    </w:p>
    <w:p w:rsidR="008F7FCC" w:rsidRDefault="008F7FCC">
      <w:bookmarkStart w:id="0" w:name="_GoBack"/>
      <w:bookmarkEnd w:id="0"/>
    </w:p>
    <w:sectPr w:rsidR="008F7FCC" w:rsidSect="00823C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C1"/>
    <w:rsid w:val="001C1E6D"/>
    <w:rsid w:val="006878C1"/>
    <w:rsid w:val="008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2019-07-16T05:29:00Z</dcterms:created>
  <dcterms:modified xsi:type="dcterms:W3CDTF">2019-07-16T05:29:00Z</dcterms:modified>
</cp:coreProperties>
</file>