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D7" w:rsidRPr="002333D7" w:rsidRDefault="002333D7" w:rsidP="00233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521"/>
        <w:jc w:val="right"/>
        <w:rPr>
          <w:sz w:val="28"/>
          <w:szCs w:val="28"/>
        </w:rPr>
      </w:pPr>
      <w:r w:rsidRPr="002333D7">
        <w:rPr>
          <w:sz w:val="28"/>
          <w:szCs w:val="28"/>
        </w:rPr>
        <w:t>Приложение 1</w:t>
      </w:r>
    </w:p>
    <w:p w:rsidR="002333D7" w:rsidRPr="002333D7" w:rsidRDefault="002333D7" w:rsidP="00233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/>
        <w:jc w:val="right"/>
        <w:rPr>
          <w:bCs/>
          <w:sz w:val="28"/>
          <w:szCs w:val="28"/>
        </w:rPr>
      </w:pPr>
      <w:r w:rsidRPr="002333D7">
        <w:rPr>
          <w:bCs/>
          <w:sz w:val="28"/>
          <w:szCs w:val="28"/>
        </w:rPr>
        <w:t xml:space="preserve">к постановлению главы </w:t>
      </w:r>
    </w:p>
    <w:p w:rsidR="002333D7" w:rsidRPr="002333D7" w:rsidRDefault="002333D7" w:rsidP="00233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521"/>
        <w:jc w:val="right"/>
        <w:rPr>
          <w:sz w:val="28"/>
          <w:szCs w:val="28"/>
          <w:lang w:val="x-none" w:eastAsia="x-none"/>
        </w:rPr>
      </w:pPr>
      <w:r w:rsidRPr="002333D7">
        <w:rPr>
          <w:sz w:val="28"/>
          <w:szCs w:val="28"/>
          <w:lang w:eastAsia="x-none"/>
        </w:rPr>
        <w:t>Новогеоргиевского</w:t>
      </w:r>
      <w:r w:rsidRPr="002333D7">
        <w:rPr>
          <w:sz w:val="28"/>
          <w:szCs w:val="28"/>
          <w:lang w:val="x-none" w:eastAsia="x-none"/>
        </w:rPr>
        <w:t xml:space="preserve"> сельсовета</w:t>
      </w:r>
    </w:p>
    <w:p w:rsidR="002333D7" w:rsidRPr="002333D7" w:rsidRDefault="002333D7" w:rsidP="00233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521"/>
        <w:jc w:val="right"/>
        <w:rPr>
          <w:sz w:val="28"/>
          <w:szCs w:val="28"/>
          <w:lang w:eastAsia="x-none"/>
        </w:rPr>
      </w:pPr>
      <w:r w:rsidRPr="002333D7">
        <w:rPr>
          <w:sz w:val="28"/>
          <w:szCs w:val="28"/>
          <w:lang w:val="x-none" w:eastAsia="x-none"/>
        </w:rPr>
        <w:t xml:space="preserve">от </w:t>
      </w:r>
      <w:r w:rsidRPr="002333D7">
        <w:rPr>
          <w:sz w:val="28"/>
          <w:szCs w:val="28"/>
          <w:lang w:eastAsia="x-none"/>
        </w:rPr>
        <w:t>09</w:t>
      </w:r>
      <w:r w:rsidRPr="002333D7">
        <w:rPr>
          <w:sz w:val="28"/>
          <w:szCs w:val="28"/>
          <w:lang w:val="x-none" w:eastAsia="x-none"/>
        </w:rPr>
        <w:t>.</w:t>
      </w:r>
      <w:r w:rsidRPr="002333D7">
        <w:rPr>
          <w:sz w:val="28"/>
          <w:szCs w:val="28"/>
          <w:lang w:eastAsia="x-none"/>
        </w:rPr>
        <w:t>01</w:t>
      </w:r>
      <w:r w:rsidRPr="002333D7">
        <w:rPr>
          <w:sz w:val="28"/>
          <w:szCs w:val="28"/>
          <w:lang w:val="x-none" w:eastAsia="x-none"/>
        </w:rPr>
        <w:t>.20</w:t>
      </w:r>
      <w:r w:rsidRPr="002333D7">
        <w:rPr>
          <w:sz w:val="28"/>
          <w:szCs w:val="28"/>
          <w:lang w:eastAsia="x-none"/>
        </w:rPr>
        <w:t xml:space="preserve">20 </w:t>
      </w:r>
      <w:r w:rsidRPr="002333D7">
        <w:rPr>
          <w:sz w:val="28"/>
          <w:szCs w:val="28"/>
          <w:lang w:val="x-none" w:eastAsia="x-none"/>
        </w:rPr>
        <w:t xml:space="preserve">№ </w:t>
      </w:r>
      <w:r w:rsidRPr="002333D7">
        <w:rPr>
          <w:sz w:val="28"/>
          <w:szCs w:val="28"/>
          <w:lang w:eastAsia="x-none"/>
        </w:rPr>
        <w:t>7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2333D7">
        <w:rPr>
          <w:b/>
          <w:bCs/>
          <w:sz w:val="28"/>
          <w:szCs w:val="28"/>
        </w:rPr>
        <w:t> 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2333D7">
        <w:rPr>
          <w:b/>
          <w:bCs/>
          <w:sz w:val="28"/>
          <w:szCs w:val="28"/>
        </w:rPr>
        <w:t>ПОЛОЖЕНИЕ ОБ ОБЕСПЕЧЕНИИ ПЕРВИЧНЫХ МЕР ПОЖАРНОЙ БЕЗОПАСНОСТИ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2333D7">
        <w:rPr>
          <w:sz w:val="28"/>
          <w:szCs w:val="28"/>
        </w:rPr>
        <w:t> 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 xml:space="preserve">1. </w:t>
      </w:r>
      <w:proofErr w:type="gramStart"/>
      <w:r w:rsidRPr="002333D7">
        <w:rPr>
          <w:sz w:val="28"/>
          <w:szCs w:val="28"/>
        </w:rPr>
        <w:t xml:space="preserve">Настоящее Положение об обеспечении первичных мер пожарной безопасности на территории </w:t>
      </w:r>
      <w:proofErr w:type="spellStart"/>
      <w:r w:rsidRPr="002333D7">
        <w:rPr>
          <w:sz w:val="28"/>
          <w:szCs w:val="28"/>
        </w:rPr>
        <w:t>Отважненского</w:t>
      </w:r>
      <w:proofErr w:type="spellEnd"/>
      <w:r w:rsidRPr="002333D7">
        <w:rPr>
          <w:sz w:val="28"/>
          <w:szCs w:val="28"/>
        </w:rPr>
        <w:t xml:space="preserve"> сельсовета (далее – Положение) разработано в соответствии с федеральными законами </w:t>
      </w:r>
      <w:hyperlink r:id="rId8" w:tgtFrame="_blank" w:history="1">
        <w:r w:rsidRPr="002333D7">
          <w:rPr>
            <w:sz w:val="28"/>
            <w:szCs w:val="28"/>
          </w:rPr>
          <w:t>от 21 декабря 1994 года № 69-ФЗ</w:t>
        </w:r>
      </w:hyperlink>
      <w:r w:rsidRPr="002333D7">
        <w:rPr>
          <w:sz w:val="28"/>
          <w:szCs w:val="28"/>
        </w:rPr>
        <w:t> «О пожарной безопасности», </w:t>
      </w:r>
      <w:hyperlink r:id="rId9" w:tgtFrame="_blank" w:history="1">
        <w:r w:rsidRPr="002333D7">
          <w:rPr>
            <w:sz w:val="28"/>
            <w:szCs w:val="28"/>
          </w:rPr>
          <w:t>от 06 октября 2003 года № 131-ФЗ</w:t>
        </w:r>
      </w:hyperlink>
      <w:r w:rsidRPr="002333D7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10" w:tgtFrame="_blank" w:history="1">
        <w:r w:rsidRPr="002333D7">
          <w:rPr>
            <w:sz w:val="28"/>
            <w:szCs w:val="28"/>
          </w:rPr>
          <w:t>постановлением</w:t>
        </w:r>
      </w:hyperlink>
      <w:r w:rsidRPr="002333D7">
        <w:rPr>
          <w:sz w:val="28"/>
          <w:szCs w:val="28"/>
        </w:rPr>
        <w:t> Правительства Российской Федерации от 25.04.2012 № 390 «О противопожарном режиме».</w:t>
      </w:r>
      <w:proofErr w:type="gramEnd"/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 xml:space="preserve">2. Положением устанавливаются общие требования к обеспечению первичных мер пожарной безопасности на территории Новогеоргиевского сельсовета 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3. Первичные меры пожарной безопасности на территории  Новогеоргиевского сельсовета направлены на реализацию установленных нормативными правовыми актами Российской Федерации  норм и правил пожарной безопасности, предотвращение пожаров, своевременное принятие мер по спасению людей и имущества от пожаров.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4. Первичные меры пожарной безопасности включают в себя: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а) 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 на территории  Новогеоргиевского сельсовета;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2333D7">
        <w:rPr>
          <w:sz w:val="28"/>
          <w:szCs w:val="28"/>
        </w:rPr>
        <w:t>б) разработку и осуществление мероприятий по обеспечению пожарной безопасности на территории Новогеоргиевского сельсовета и объектов, находящихся в  муниципальной собственности, 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     Новогеоргиевского сельсовета;</w:t>
      </w:r>
      <w:proofErr w:type="gramEnd"/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в) разработку и организацию выполнения муниципальных программ по вопросам обеспечения пожарной безопасности на территории Новогеоргиевского сельсовета;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г) установление особого противопожарного режима на территории  Новогеоргиевского сельсовета или ее части, а также дополнительных требований пожарной безопасности на время его действия;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д) обеспечение беспрепятственного проезда пожарной техники к месту пожара;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lastRenderedPageBreak/>
        <w:t>е) обеспечение связи и оповещения населения на территории  Новогеоргиевского сельсовета о пожаре;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ж)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и) 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5.Обеспечение первичных мер пожарной безопасности на территории Новогеоргиевского сельсовета осуществляется путем: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а) исполнения бюджета Новогеоргиевского сельсовета в части расходов на обеспечение первичных мер пожарной безопасности на территории Новогеоргиевского сельсовета;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б) разработки и осуществления мероприятий по обеспечению пожарной безопасности на территории Новогеоргиевского сельсовета и объектов муниципальной собственности, включения мероприятий по обеспечению пожарной безопасности в планы и программы развития;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в) оказания содействия органам исполнительной власти Амурской области в информировании населения на территории Новогеоргиевского сельсовета о мерах пожарной безопасности;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г) установления дополнительных требований пожарной безопасности, предусмотренных нормативными правовыми актами по пожарной безопасности, на период действия особого противопожарного режима на всей территории Новогеоргиевского сельсовета или  ее части;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д) формирования и размещения закупок товаров, работ, услуг для обеспечения муниципальных нужд, связанных с решением вопросов обеспечения первичных мер пожарной безопасности на территории  Новогеоргиевского сельсовета.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 xml:space="preserve"> е) организации своевременной очистки территории Новогеоргиевского сельсовета или ее части от горючих отходов, мусора, сухой растительности, деревьев, произрастающих в непосредственной близости от зданий, строений, сооружений, препятствующих установке подъемных механизмов и свободному проезду пожарной и специальной техники к месту пожара, а также к источникам противопожарного водоснабжения;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ж) организации содержания в исправном состоянии автомобильных дорог общего пользования местного значения территории на Новогеоргиевского сельсовета, проездов, подъездов к зданиям и сооружениям, источников противопожарного водоснабжения на территории Новогеоргиевского сельсовета;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з) противопожарной пропаганды населения в области пожарной безопасности;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и) поддержания в постоянной готовности находящейся в муниципальной собственности и пожарно-технической продукции.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 xml:space="preserve">6. В случае повышения пожарной опасности на всей территории Новогеоргиевского сельсовета глава Новогеоргиевского сельсовета </w:t>
      </w:r>
      <w:r w:rsidRPr="002333D7">
        <w:rPr>
          <w:sz w:val="28"/>
          <w:szCs w:val="28"/>
        </w:rPr>
        <w:lastRenderedPageBreak/>
        <w:t>принимает решение о введении особого противопожарного режима на всей территории  Новогеоргиевского сельсовета или ее части в форме постановления администрации Новогеоргиевского сельсовета (далее – решение о введении особого противопожарного режима).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7. В решении о введении особого противопожарного режима должны быть указаны: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а) обстоятельства, послужившие основанием для введения особого противопожарного режима;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б) границы территории, на которой вводится особый противопожарный режим;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в) перечень дополнительных требований пожарной безопасности, предусмотренных нормативными правовыми актами по пожарной безопасности, вводимых в целях обеспечения особого противопожарного режима;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г) органы и должностные лица, ответственные за осуществление мер особого противопожарного режима;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д) время вступления решения о введении особого противопожарного режима в силу;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е) срок, на который вводится особый противопожарный режим.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8. Решение о введении особого противопожарного режима незамедлительно доводится до сведения населения Новогеоргиевского сельсовета через средства массовой информации.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 xml:space="preserve">9. Координация работ по достижению целей и задач, определенных при введении  особого противопожарного режима осуществляется комиссией по предупреждению и ликвидации чрезвычайных ситуаций и обеспечению пожарной безопасности Новогеоргиевского сельсовета 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10. Противопожарная пропаганда населения  Новогеоргиевского сельсовета в области пожарной безопасности осуществляется путем: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а) организации смотров, конференций, конкурсов;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б) выпуска и распространения специальной литературы и рекламной продукции, листовок, памяток;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в) публикаций в средствах массовой информации материалов на тему противопожарной безопасности;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г) демонстраций учебных кинофильмов;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д) проведения устной агитации (доклады, лекции, беседы);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е) размещения в местах общего пользования средств наглядной агитации (плакаты, иллюстрации, буклеты).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11. Обеспечение связи и оповещения населения Новогеоргиевского сельсовета о пожаре на территории осуществляется в порядке, определенном нормативными правовыми актами Российской Федерации, Амурской области.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t>12. Финансовое обеспечение первичных мер пожарной безопасности на территории Новогеоргиевского сельсовета является расходным обязательством органа местного самоуправления Новогеоргиевского сельсовета.</w:t>
      </w:r>
    </w:p>
    <w:p w:rsidR="002333D7" w:rsidRPr="002333D7" w:rsidRDefault="002333D7" w:rsidP="002333D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33D7">
        <w:rPr>
          <w:sz w:val="28"/>
          <w:szCs w:val="28"/>
        </w:rPr>
        <w:lastRenderedPageBreak/>
        <w:t>Финансовое обеспечение расходных обязательств осуществляется в пределах средств, предусмотренных в бюджете на обеспечение первичных мер пожарной безопасности на территории Новогеоргиевского сельсовета</w:t>
      </w:r>
    </w:p>
    <w:p w:rsidR="002333D7" w:rsidRPr="002333D7" w:rsidRDefault="002333D7" w:rsidP="002333D7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2333D7" w:rsidRPr="002333D7" w:rsidRDefault="002333D7" w:rsidP="002333D7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2333D7" w:rsidRPr="002333D7" w:rsidRDefault="002333D7" w:rsidP="00233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521"/>
        <w:jc w:val="right"/>
        <w:rPr>
          <w:sz w:val="28"/>
          <w:szCs w:val="28"/>
        </w:rPr>
      </w:pPr>
    </w:p>
    <w:p w:rsidR="002333D7" w:rsidRPr="002333D7" w:rsidRDefault="002333D7" w:rsidP="00233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521"/>
        <w:jc w:val="right"/>
        <w:rPr>
          <w:sz w:val="28"/>
          <w:szCs w:val="28"/>
        </w:rPr>
      </w:pPr>
    </w:p>
    <w:p w:rsidR="002333D7" w:rsidRPr="002333D7" w:rsidRDefault="002333D7" w:rsidP="00233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521"/>
        <w:jc w:val="right"/>
        <w:rPr>
          <w:sz w:val="28"/>
          <w:szCs w:val="28"/>
        </w:rPr>
      </w:pPr>
    </w:p>
    <w:p w:rsidR="002333D7" w:rsidRPr="002333D7" w:rsidRDefault="002333D7" w:rsidP="00233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521"/>
        <w:jc w:val="right"/>
        <w:rPr>
          <w:sz w:val="28"/>
          <w:szCs w:val="28"/>
        </w:rPr>
      </w:pPr>
    </w:p>
    <w:p w:rsidR="002333D7" w:rsidRPr="002333D7" w:rsidRDefault="002333D7" w:rsidP="00233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521"/>
        <w:jc w:val="right"/>
        <w:rPr>
          <w:sz w:val="28"/>
          <w:szCs w:val="28"/>
        </w:rPr>
      </w:pPr>
    </w:p>
    <w:p w:rsidR="002333D7" w:rsidRPr="002333D7" w:rsidRDefault="002333D7" w:rsidP="00233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521"/>
        <w:jc w:val="right"/>
        <w:rPr>
          <w:sz w:val="28"/>
          <w:szCs w:val="28"/>
        </w:rPr>
      </w:pPr>
    </w:p>
    <w:p w:rsidR="002333D7" w:rsidRPr="002333D7" w:rsidRDefault="002333D7" w:rsidP="00233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521"/>
        <w:jc w:val="right"/>
        <w:rPr>
          <w:sz w:val="28"/>
          <w:szCs w:val="28"/>
        </w:rPr>
      </w:pPr>
      <w:r w:rsidRPr="002333D7">
        <w:rPr>
          <w:sz w:val="28"/>
          <w:szCs w:val="28"/>
        </w:rPr>
        <w:t>Приложение 2</w:t>
      </w:r>
    </w:p>
    <w:p w:rsidR="002333D7" w:rsidRPr="002333D7" w:rsidRDefault="002333D7" w:rsidP="00233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/>
        <w:jc w:val="right"/>
        <w:rPr>
          <w:bCs/>
          <w:sz w:val="28"/>
          <w:szCs w:val="28"/>
        </w:rPr>
      </w:pPr>
      <w:r w:rsidRPr="002333D7">
        <w:rPr>
          <w:bCs/>
          <w:sz w:val="28"/>
          <w:szCs w:val="28"/>
        </w:rPr>
        <w:t xml:space="preserve">к постановлению главы </w:t>
      </w:r>
    </w:p>
    <w:p w:rsidR="002333D7" w:rsidRPr="002333D7" w:rsidRDefault="002333D7" w:rsidP="00233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521"/>
        <w:jc w:val="right"/>
        <w:rPr>
          <w:sz w:val="28"/>
          <w:szCs w:val="28"/>
          <w:lang w:val="x-none" w:eastAsia="x-none"/>
        </w:rPr>
      </w:pPr>
      <w:r w:rsidRPr="002333D7">
        <w:rPr>
          <w:sz w:val="28"/>
          <w:szCs w:val="28"/>
          <w:lang w:eastAsia="x-none"/>
        </w:rPr>
        <w:t>Новогеоргиевского</w:t>
      </w:r>
      <w:r w:rsidRPr="002333D7">
        <w:rPr>
          <w:sz w:val="28"/>
          <w:szCs w:val="28"/>
          <w:lang w:val="x-none" w:eastAsia="x-none"/>
        </w:rPr>
        <w:t xml:space="preserve"> сельсовета</w:t>
      </w:r>
    </w:p>
    <w:p w:rsidR="002333D7" w:rsidRPr="002333D7" w:rsidRDefault="002333D7" w:rsidP="00233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521"/>
        <w:jc w:val="right"/>
        <w:rPr>
          <w:sz w:val="28"/>
          <w:szCs w:val="28"/>
          <w:lang w:eastAsia="x-none"/>
        </w:rPr>
      </w:pPr>
      <w:r w:rsidRPr="002333D7">
        <w:rPr>
          <w:sz w:val="28"/>
          <w:szCs w:val="28"/>
          <w:lang w:val="x-none" w:eastAsia="x-none"/>
        </w:rPr>
        <w:t xml:space="preserve">от </w:t>
      </w:r>
      <w:r w:rsidRPr="002333D7">
        <w:rPr>
          <w:sz w:val="28"/>
          <w:szCs w:val="28"/>
          <w:lang w:eastAsia="x-none"/>
        </w:rPr>
        <w:t>09</w:t>
      </w:r>
      <w:r w:rsidRPr="002333D7">
        <w:rPr>
          <w:sz w:val="28"/>
          <w:szCs w:val="28"/>
          <w:lang w:val="x-none" w:eastAsia="x-none"/>
        </w:rPr>
        <w:t>.</w:t>
      </w:r>
      <w:r w:rsidRPr="002333D7">
        <w:rPr>
          <w:sz w:val="28"/>
          <w:szCs w:val="28"/>
          <w:lang w:eastAsia="x-none"/>
        </w:rPr>
        <w:t>01</w:t>
      </w:r>
      <w:r w:rsidRPr="002333D7">
        <w:rPr>
          <w:sz w:val="28"/>
          <w:szCs w:val="28"/>
          <w:lang w:val="x-none" w:eastAsia="x-none"/>
        </w:rPr>
        <w:t>.20</w:t>
      </w:r>
      <w:r w:rsidRPr="002333D7">
        <w:rPr>
          <w:sz w:val="28"/>
          <w:szCs w:val="28"/>
          <w:lang w:eastAsia="x-none"/>
        </w:rPr>
        <w:t xml:space="preserve">20 </w:t>
      </w:r>
      <w:r w:rsidRPr="002333D7">
        <w:rPr>
          <w:sz w:val="28"/>
          <w:szCs w:val="28"/>
          <w:lang w:val="x-none" w:eastAsia="x-none"/>
        </w:rPr>
        <w:t xml:space="preserve">№ </w:t>
      </w:r>
      <w:r w:rsidRPr="002333D7">
        <w:rPr>
          <w:sz w:val="28"/>
          <w:szCs w:val="28"/>
          <w:lang w:eastAsia="x-none"/>
        </w:rPr>
        <w:t>7</w:t>
      </w:r>
    </w:p>
    <w:p w:rsidR="002333D7" w:rsidRPr="002333D7" w:rsidRDefault="002333D7" w:rsidP="002333D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333D7">
        <w:rPr>
          <w:b/>
          <w:color w:val="000000"/>
          <w:sz w:val="28"/>
          <w:szCs w:val="28"/>
        </w:rPr>
        <w:t>ПЛАН</w:t>
      </w:r>
    </w:p>
    <w:p w:rsidR="002333D7" w:rsidRPr="002333D7" w:rsidRDefault="002333D7" w:rsidP="002333D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2333D7">
        <w:rPr>
          <w:b/>
          <w:color w:val="000000"/>
          <w:sz w:val="28"/>
          <w:szCs w:val="28"/>
        </w:rPr>
        <w:t>ПОДГОТОВКИ К ВЕСЕННЕМУ И ОСЕННЕМУ  ПОЖАРООПАСНЫМ ПЕРИОДАМ 2019 ГОДА НА ТЕРРИТОРИИ  НОВОГЕОРГИЕВСКОГО СЕЛЬСОВЕТА</w:t>
      </w:r>
    </w:p>
    <w:p w:rsidR="002333D7" w:rsidRPr="002333D7" w:rsidRDefault="002333D7" w:rsidP="002333D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2333D7">
        <w:rPr>
          <w:b/>
          <w:color w:val="000000"/>
          <w:sz w:val="28"/>
          <w:szCs w:val="28"/>
        </w:rPr>
        <w:t>I. Подготовка нормативных правовых актов, сил и средств</w:t>
      </w:r>
    </w:p>
    <w:p w:rsidR="002333D7" w:rsidRPr="002333D7" w:rsidRDefault="002333D7" w:rsidP="002333D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333D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333D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Провести заседание комиссии по ЧС и ПБ, рассмотреть вопросы обеспечения пожарной безопасности и подготовки населенного пункта к весенне летнему пожароопасному периоду 2020 года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До 25.03.2020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2333D7">
              <w:rPr>
                <w:color w:val="000000"/>
                <w:sz w:val="28"/>
                <w:szCs w:val="28"/>
              </w:rPr>
              <w:t>пожар</w:t>
            </w:r>
            <w:proofErr w:type="gramStart"/>
            <w:r w:rsidRPr="002333D7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2333D7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2333D7">
              <w:rPr>
                <w:color w:val="000000"/>
                <w:sz w:val="28"/>
                <w:szCs w:val="28"/>
              </w:rPr>
              <w:t xml:space="preserve"> тактических занятий с подразделением ДПД  по тушению  природных пожаров,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 xml:space="preserve"> нач. пожарного поста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Принятие  нормативн</w:t>
            </w:r>
            <w:proofErr w:type="gramStart"/>
            <w:r w:rsidRPr="002333D7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2333D7">
              <w:rPr>
                <w:color w:val="000000"/>
                <w:sz w:val="28"/>
                <w:szCs w:val="28"/>
              </w:rPr>
              <w:t xml:space="preserve"> правовых актов по обеспечению первичных мер пожарной безопасности и паспортов пожарной безопасности населенных пунктов на 2020 год.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До 1 марта 2020г.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333D7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Предоставлять информацию в ЕДДС района о состоянии дел </w:t>
            </w:r>
            <w:r w:rsidRPr="002333D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 подведомственной территории</w:t>
            </w:r>
            <w:proofErr w:type="gramStart"/>
            <w:r w:rsidRPr="002333D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333D7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lastRenderedPageBreak/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Ежедневно, постоянно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33D7">
              <w:rPr>
                <w:color w:val="000000"/>
                <w:sz w:val="28"/>
                <w:szCs w:val="28"/>
              </w:rPr>
              <w:t>Обеспечение   членов ДПД  специальной одеждой, техническим вооружением, оборудованием, техникой для тушения пожаров, организация медицинских осмотров членов ДПД, страхованием от несчастных случаев.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До 01.04.2020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2333D7">
              <w:rPr>
                <w:color w:val="000000"/>
                <w:sz w:val="28"/>
                <w:szCs w:val="28"/>
              </w:rPr>
              <w:t>подворовых</w:t>
            </w:r>
            <w:proofErr w:type="spellEnd"/>
            <w:r w:rsidRPr="002333D7">
              <w:rPr>
                <w:color w:val="000000"/>
                <w:sz w:val="28"/>
                <w:szCs w:val="28"/>
              </w:rPr>
              <w:t xml:space="preserve"> обходов в жилом секторе</w:t>
            </w:r>
            <w:proofErr w:type="gramStart"/>
            <w:r w:rsidRPr="002333D7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333D7">
              <w:rPr>
                <w:color w:val="000000"/>
                <w:sz w:val="28"/>
                <w:szCs w:val="28"/>
              </w:rPr>
              <w:t xml:space="preserve"> направленных на профилактику пожаров.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Создание условий для забора воды из источников наружного водоснабжения.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До 01.04.2020г.</w:t>
            </w:r>
          </w:p>
        </w:tc>
      </w:tr>
      <w:tr w:rsidR="002333D7" w:rsidRPr="002333D7" w:rsidTr="004741D8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333D7" w:rsidRPr="002333D7" w:rsidRDefault="002333D7" w:rsidP="002333D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2333D7">
        <w:rPr>
          <w:b/>
          <w:color w:val="000000"/>
          <w:sz w:val="28"/>
          <w:szCs w:val="28"/>
        </w:rPr>
        <w:t>II. Профилактические мероприятия по предупреждению пожаров и их последствий в населенном пункте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 xml:space="preserve">Организовать очистку территории населенного пункта   от сухой растительности как </w:t>
            </w:r>
            <w:proofErr w:type="gramStart"/>
            <w:r w:rsidRPr="002333D7">
              <w:rPr>
                <w:color w:val="000000"/>
                <w:sz w:val="28"/>
                <w:szCs w:val="28"/>
              </w:rPr>
              <w:t>внутри</w:t>
            </w:r>
            <w:proofErr w:type="gramEnd"/>
            <w:r w:rsidRPr="002333D7">
              <w:rPr>
                <w:color w:val="000000"/>
                <w:sz w:val="28"/>
                <w:szCs w:val="28"/>
              </w:rPr>
              <w:t xml:space="preserve"> так и на прилегающих к нему территориях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До 01.04.2020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Обеспечить создание минерализованных полос вокруг населенного пункта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До 01.10.2020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Запланировать и организовать проведение профилактических выжиганий сухой растительности в строгом соответствии с методическими рекомендациями по проведению выжиганий сухой растительности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До начала пожароопасного периода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Очистка  полос  отвода вдоль автомобильных дорог местного значения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До 01.05.2020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 xml:space="preserve">Организовать проверку исправности источников противопожарного водоснабжения Глава </w:t>
            </w:r>
            <w:r w:rsidRPr="002333D7">
              <w:rPr>
                <w:color w:val="000000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lastRenderedPageBreak/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До 25.03.2020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Организовать оповещение населения в случае возникновения пожара с использованием звуковой сирены, подворного обхода, электромегафона, рынд.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В случае необходимости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Проведение сходов граждан с целью разъяснения мер пожарной безопасности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До 01.05.2020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Организовать штабы по тушению лесных пожаров и палов на подведомственной территории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До 01.04.2020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Организовать дежурство во время пожароопасного периода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До 01.04.2020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Изготовление и распространение среди населения агитационных  и пропагандистских материалов о мерах пожарной безопасности в быту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В случае повышения пожарной опасности на  территории населенных пунктов, незамедлительное введение особого противопожарного режима, режима ЧС с установлением дополнительных требований пожарной безопасности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По обстановке</w:t>
            </w:r>
          </w:p>
        </w:tc>
      </w:tr>
      <w:tr w:rsidR="002333D7" w:rsidRPr="002333D7" w:rsidTr="004741D8">
        <w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Составление протоколов за нарушение требований муниципальных правовых актов в сфере благоустройства в соответствии с частями 6,7 пункта 1 и пункта 3 статьи 4.7 Закона Амурской области от 30.08.2007 № 319-ОЗ «Об административной ответственности в Амурской области»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2333D7" w:rsidRPr="002333D7" w:rsidRDefault="002333D7" w:rsidP="002333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333D7">
              <w:rPr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2333D7" w:rsidRPr="002333D7" w:rsidRDefault="002333D7" w:rsidP="002333D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333D7" w:rsidRPr="002333D7" w:rsidRDefault="002333D7" w:rsidP="002333D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333D7" w:rsidRPr="002333D7" w:rsidRDefault="002333D7" w:rsidP="002333D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333D7" w:rsidRPr="002333D7" w:rsidRDefault="002333D7" w:rsidP="002333D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333D7" w:rsidRPr="002333D7" w:rsidRDefault="002333D7" w:rsidP="002333D7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C3181" w:rsidRPr="002333D7" w:rsidRDefault="007C3181" w:rsidP="002333D7"/>
    <w:sectPr w:rsidR="007C3181" w:rsidRPr="002333D7" w:rsidSect="003931E0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31" w:rsidRDefault="00403731">
      <w:r>
        <w:separator/>
      </w:r>
    </w:p>
  </w:endnote>
  <w:endnote w:type="continuationSeparator" w:id="0">
    <w:p w:rsidR="00403731" w:rsidRDefault="0040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31" w:rsidRDefault="00403731">
      <w:r>
        <w:separator/>
      </w:r>
    </w:p>
  </w:footnote>
  <w:footnote w:type="continuationSeparator" w:id="0">
    <w:p w:rsidR="00403731" w:rsidRDefault="0040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37" w:rsidRDefault="00C43588" w:rsidP="00393319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7</w:t>
    </w:r>
    <w:r>
      <w:rPr>
        <w:rStyle w:val="ae"/>
      </w:rPr>
      <w:fldChar w:fldCharType="end"/>
    </w:r>
  </w:p>
  <w:p w:rsidR="00237437" w:rsidRDefault="00403731" w:rsidP="003931E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37" w:rsidRDefault="00C43588" w:rsidP="00393319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333D7">
      <w:rPr>
        <w:rStyle w:val="ae"/>
        <w:noProof/>
      </w:rPr>
      <w:t>6</w:t>
    </w:r>
    <w:r>
      <w:rPr>
        <w:rStyle w:val="ae"/>
      </w:rPr>
      <w:fldChar w:fldCharType="end"/>
    </w:r>
  </w:p>
  <w:p w:rsidR="00237437" w:rsidRDefault="00403731" w:rsidP="00394F6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37"/>
    <w:multiLevelType w:val="singleLevel"/>
    <w:tmpl w:val="239A269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3C70C4D"/>
    <w:multiLevelType w:val="hybridMultilevel"/>
    <w:tmpl w:val="3A24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151AF"/>
    <w:multiLevelType w:val="hybridMultilevel"/>
    <w:tmpl w:val="0B18FAC0"/>
    <w:lvl w:ilvl="0" w:tplc="0A860D0C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0DA47F01"/>
    <w:multiLevelType w:val="hybridMultilevel"/>
    <w:tmpl w:val="FB3CDE38"/>
    <w:lvl w:ilvl="0" w:tplc="0B46C7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A0F8B"/>
    <w:multiLevelType w:val="hybridMultilevel"/>
    <w:tmpl w:val="A4421996"/>
    <w:lvl w:ilvl="0" w:tplc="D780FB5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B2183"/>
    <w:multiLevelType w:val="hybridMultilevel"/>
    <w:tmpl w:val="FDBCB552"/>
    <w:lvl w:ilvl="0" w:tplc="1FB85218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D5043E"/>
    <w:multiLevelType w:val="hybridMultilevel"/>
    <w:tmpl w:val="DA0A4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BB16F5"/>
    <w:multiLevelType w:val="hybridMultilevel"/>
    <w:tmpl w:val="B5389E12"/>
    <w:lvl w:ilvl="0" w:tplc="3318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53FAE"/>
    <w:multiLevelType w:val="hybridMultilevel"/>
    <w:tmpl w:val="54D4E2F8"/>
    <w:lvl w:ilvl="0" w:tplc="D44E43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B68AF"/>
    <w:multiLevelType w:val="hybridMultilevel"/>
    <w:tmpl w:val="8006C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F26904"/>
    <w:multiLevelType w:val="hybridMultilevel"/>
    <w:tmpl w:val="22FEE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AA0CB8"/>
    <w:multiLevelType w:val="hybridMultilevel"/>
    <w:tmpl w:val="F0B25D1A"/>
    <w:lvl w:ilvl="0" w:tplc="03E2639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3D924381"/>
    <w:multiLevelType w:val="hybridMultilevel"/>
    <w:tmpl w:val="06D0B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150D0"/>
    <w:multiLevelType w:val="hybridMultilevel"/>
    <w:tmpl w:val="ED3A6F96"/>
    <w:lvl w:ilvl="0" w:tplc="481CAF28">
      <w:start w:val="1"/>
      <w:numFmt w:val="decimal"/>
      <w:lvlText w:val="%1."/>
      <w:lvlJc w:val="left"/>
      <w:pPr>
        <w:tabs>
          <w:tab w:val="num" w:pos="2100"/>
        </w:tabs>
        <w:ind w:left="2100" w:hanging="660"/>
      </w:pPr>
      <w:rPr>
        <w:rFonts w:ascii="Times New Roman" w:eastAsia="Times New Roman" w:hAnsi="Times New Roman" w:cs="Times New Roman"/>
        <w:sz w:val="36"/>
      </w:rPr>
    </w:lvl>
    <w:lvl w:ilvl="1" w:tplc="834C89A0">
      <w:start w:val="6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>
    <w:nsid w:val="4B413EA9"/>
    <w:multiLevelType w:val="hybridMultilevel"/>
    <w:tmpl w:val="2FF89F26"/>
    <w:lvl w:ilvl="0" w:tplc="EF52E2A8">
      <w:start w:val="8"/>
      <w:numFmt w:val="decimal"/>
      <w:lvlText w:val="%1"/>
      <w:lvlJc w:val="left"/>
      <w:pPr>
        <w:ind w:left="180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30691C"/>
    <w:multiLevelType w:val="hybridMultilevel"/>
    <w:tmpl w:val="B1E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C106E"/>
    <w:multiLevelType w:val="hybridMultilevel"/>
    <w:tmpl w:val="2EE2E8C6"/>
    <w:lvl w:ilvl="0" w:tplc="B46660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A7A84">
      <w:start w:val="1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A5297"/>
    <w:multiLevelType w:val="hybridMultilevel"/>
    <w:tmpl w:val="980C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60036"/>
    <w:multiLevelType w:val="hybridMultilevel"/>
    <w:tmpl w:val="518E0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C710FD"/>
    <w:multiLevelType w:val="hybridMultilevel"/>
    <w:tmpl w:val="114631F8"/>
    <w:lvl w:ilvl="0" w:tplc="7CCC1DA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9320B"/>
    <w:multiLevelType w:val="hybridMultilevel"/>
    <w:tmpl w:val="12604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4E07AF"/>
    <w:multiLevelType w:val="hybridMultilevel"/>
    <w:tmpl w:val="7A18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17D89"/>
    <w:multiLevelType w:val="hybridMultilevel"/>
    <w:tmpl w:val="F67EF3F0"/>
    <w:lvl w:ilvl="0" w:tplc="E1307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005AD"/>
    <w:multiLevelType w:val="hybridMultilevel"/>
    <w:tmpl w:val="91D4F908"/>
    <w:lvl w:ilvl="0" w:tplc="9F225902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338A95D4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18"/>
  </w:num>
  <w:num w:numId="7">
    <w:abstractNumId w:val="5"/>
  </w:num>
  <w:num w:numId="8">
    <w:abstractNumId w:val="2"/>
  </w:num>
  <w:num w:numId="9">
    <w:abstractNumId w:val="8"/>
  </w:num>
  <w:num w:numId="10">
    <w:abstractNumId w:val="19"/>
  </w:num>
  <w:num w:numId="11">
    <w:abstractNumId w:val="3"/>
  </w:num>
  <w:num w:numId="12">
    <w:abstractNumId w:val="23"/>
  </w:num>
  <w:num w:numId="13">
    <w:abstractNumId w:val="16"/>
  </w:num>
  <w:num w:numId="14">
    <w:abstractNumId w:val="17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0"/>
  </w:num>
  <w:num w:numId="20">
    <w:abstractNumId w:val="15"/>
  </w:num>
  <w:num w:numId="21">
    <w:abstractNumId w:val="21"/>
  </w:num>
  <w:num w:numId="22">
    <w:abstractNumId w:val="10"/>
  </w:num>
  <w:num w:numId="23">
    <w:abstractNumId w:val="20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E1"/>
    <w:rsid w:val="000C1EA4"/>
    <w:rsid w:val="002333D7"/>
    <w:rsid w:val="002B298D"/>
    <w:rsid w:val="00403731"/>
    <w:rsid w:val="0073517C"/>
    <w:rsid w:val="0078218A"/>
    <w:rsid w:val="007C3181"/>
    <w:rsid w:val="009321C3"/>
    <w:rsid w:val="00A473E1"/>
    <w:rsid w:val="00AD2376"/>
    <w:rsid w:val="00B60078"/>
    <w:rsid w:val="00C43588"/>
    <w:rsid w:val="00C46830"/>
    <w:rsid w:val="00E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21C3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318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7C31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21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semiHidden/>
    <w:rsid w:val="009321C3"/>
  </w:style>
  <w:style w:type="table" w:styleId="a5">
    <w:name w:val="Table Grid"/>
    <w:basedOn w:val="a1"/>
    <w:rsid w:val="0093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321C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3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321C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3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321C3"/>
    <w:pPr>
      <w:widowControl/>
      <w:autoSpaceDE/>
      <w:autoSpaceDN/>
      <w:adjustRightInd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32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32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9321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9321C3"/>
    <w:rPr>
      <w:b/>
      <w:bCs/>
    </w:rPr>
  </w:style>
  <w:style w:type="character" w:styleId="ae">
    <w:name w:val="page number"/>
    <w:basedOn w:val="a0"/>
    <w:rsid w:val="00C43588"/>
  </w:style>
  <w:style w:type="table" w:customStyle="1" w:styleId="12">
    <w:name w:val="Сетка таблицы1"/>
    <w:basedOn w:val="a1"/>
    <w:next w:val="a5"/>
    <w:uiPriority w:val="59"/>
    <w:rsid w:val="00233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21C3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318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7C31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21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semiHidden/>
    <w:rsid w:val="009321C3"/>
  </w:style>
  <w:style w:type="table" w:styleId="a5">
    <w:name w:val="Table Grid"/>
    <w:basedOn w:val="a1"/>
    <w:rsid w:val="0093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321C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3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321C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3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321C3"/>
    <w:pPr>
      <w:widowControl/>
      <w:autoSpaceDE/>
      <w:autoSpaceDN/>
      <w:adjustRightInd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32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32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9321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9321C3"/>
    <w:rPr>
      <w:b/>
      <w:bCs/>
    </w:rPr>
  </w:style>
  <w:style w:type="character" w:styleId="ae">
    <w:name w:val="page number"/>
    <w:basedOn w:val="a0"/>
    <w:rsid w:val="00C43588"/>
  </w:style>
  <w:style w:type="table" w:customStyle="1" w:styleId="12">
    <w:name w:val="Сетка таблицы1"/>
    <w:basedOn w:val="a1"/>
    <w:next w:val="a5"/>
    <w:uiPriority w:val="59"/>
    <w:rsid w:val="00233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C47D362-26CF-451E-9F1C-474DD313F87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8FD96ED7-4AAA-4605-877E-7E3653680E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8</cp:revision>
  <cp:lastPrinted>2020-02-05T06:55:00Z</cp:lastPrinted>
  <dcterms:created xsi:type="dcterms:W3CDTF">2020-02-05T04:48:00Z</dcterms:created>
  <dcterms:modified xsi:type="dcterms:W3CDTF">2020-02-12T01:41:00Z</dcterms:modified>
</cp:coreProperties>
</file>