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B" w:rsidRPr="00127CFE" w:rsidRDefault="001532EB" w:rsidP="001532E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27CFE">
        <w:rPr>
          <w:b/>
        </w:rPr>
        <w:t>Приложение 1</w:t>
      </w:r>
    </w:p>
    <w:p w:rsidR="001532EB" w:rsidRPr="00127CFE" w:rsidRDefault="001532EB" w:rsidP="001532E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27CFE">
        <w:rPr>
          <w:b/>
        </w:rPr>
        <w:t>к решению</w:t>
      </w:r>
    </w:p>
    <w:p w:rsidR="001532EB" w:rsidRPr="00127CFE" w:rsidRDefault="001532EB" w:rsidP="001532E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27CFE">
        <w:rPr>
          <w:b/>
        </w:rPr>
        <w:t>Новогеоргиевского сельского Совета</w:t>
      </w:r>
    </w:p>
    <w:p w:rsidR="001532EB" w:rsidRPr="00127CFE" w:rsidRDefault="001532EB" w:rsidP="001532E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27CFE">
        <w:rPr>
          <w:b/>
        </w:rPr>
        <w:t>народных депутатов</w:t>
      </w:r>
    </w:p>
    <w:p w:rsidR="001532EB" w:rsidRPr="00127CFE" w:rsidRDefault="001532EB" w:rsidP="001532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CFE">
        <w:rPr>
          <w:b/>
        </w:rPr>
        <w:t xml:space="preserve">                                                                                                                          от 28.09.2020г.  №  120       </w:t>
      </w:r>
    </w:p>
    <w:p w:rsidR="001532EB" w:rsidRDefault="001532EB" w:rsidP="001532EB">
      <w:pPr>
        <w:widowControl w:val="0"/>
        <w:autoSpaceDE w:val="0"/>
        <w:autoSpaceDN w:val="0"/>
        <w:adjustRightInd w:val="0"/>
      </w:pPr>
    </w:p>
    <w:p w:rsidR="001532EB" w:rsidRDefault="001532EB" w:rsidP="001532EB">
      <w:pPr>
        <w:spacing w:line="276" w:lineRule="auto"/>
        <w:jc w:val="center"/>
        <w:rPr>
          <w:b/>
          <w:sz w:val="28"/>
          <w:szCs w:val="28"/>
        </w:rPr>
      </w:pPr>
      <w:bookmarkStart w:id="0" w:name="Par46"/>
      <w:bookmarkEnd w:id="0"/>
      <w:r w:rsidRPr="00546C97">
        <w:rPr>
          <w:b/>
          <w:sz w:val="28"/>
          <w:szCs w:val="28"/>
        </w:rPr>
        <w:t>Порядок фо</w:t>
      </w:r>
      <w:r>
        <w:rPr>
          <w:b/>
          <w:sz w:val="28"/>
          <w:szCs w:val="28"/>
        </w:rPr>
        <w:t xml:space="preserve">рмирования, ведения, ежегодного </w:t>
      </w:r>
      <w:r w:rsidRPr="00546C97">
        <w:rPr>
          <w:b/>
          <w:sz w:val="28"/>
          <w:szCs w:val="28"/>
        </w:rPr>
        <w:t>доп</w:t>
      </w:r>
      <w:r>
        <w:rPr>
          <w:b/>
          <w:sz w:val="28"/>
          <w:szCs w:val="28"/>
        </w:rPr>
        <w:t xml:space="preserve">олнения и опубликования перечня </w:t>
      </w:r>
      <w:r w:rsidRPr="00546C97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 xml:space="preserve">ого (муниципального) имущества, свободного от прав третьих лиц, предназначенного </w:t>
      </w:r>
      <w:r w:rsidRPr="00546C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во владение и (или) пользование </w:t>
      </w:r>
      <w:r w:rsidRPr="00546C97">
        <w:rPr>
          <w:b/>
          <w:sz w:val="28"/>
          <w:szCs w:val="28"/>
        </w:rPr>
        <w:t>субъектам малого и с</w:t>
      </w:r>
      <w:r>
        <w:rPr>
          <w:b/>
          <w:sz w:val="28"/>
          <w:szCs w:val="28"/>
        </w:rPr>
        <w:t xml:space="preserve">реднего предпринимательства и </w:t>
      </w:r>
      <w:r w:rsidRPr="00546C97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 xml:space="preserve">циям, образующим инфраструктуру </w:t>
      </w:r>
      <w:r w:rsidRPr="00546C97">
        <w:rPr>
          <w:b/>
          <w:sz w:val="28"/>
          <w:szCs w:val="28"/>
        </w:rPr>
        <w:t>поддер</w:t>
      </w:r>
      <w:r>
        <w:rPr>
          <w:b/>
          <w:sz w:val="28"/>
          <w:szCs w:val="28"/>
        </w:rPr>
        <w:t xml:space="preserve">жки субъектов малого и среднего </w:t>
      </w:r>
      <w:r w:rsidRPr="00546C97">
        <w:rPr>
          <w:b/>
          <w:sz w:val="28"/>
          <w:szCs w:val="28"/>
        </w:rPr>
        <w:t>предпринимательства</w:t>
      </w:r>
    </w:p>
    <w:p w:rsidR="001532EB" w:rsidRPr="00546C97" w:rsidRDefault="001532EB" w:rsidP="001532EB">
      <w:pPr>
        <w:spacing w:line="310" w:lineRule="exact"/>
        <w:jc w:val="center"/>
        <w:rPr>
          <w:b/>
          <w:sz w:val="28"/>
          <w:szCs w:val="28"/>
        </w:rPr>
      </w:pPr>
    </w:p>
    <w:p w:rsidR="001532EB" w:rsidRDefault="001532EB" w:rsidP="001532EB">
      <w:pPr>
        <w:widowControl w:val="0"/>
        <w:numPr>
          <w:ilvl w:val="0"/>
          <w:numId w:val="1"/>
        </w:numPr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Общие положения</w:t>
      </w:r>
    </w:p>
    <w:p w:rsidR="001532EB" w:rsidRPr="00546C97" w:rsidRDefault="001532EB" w:rsidP="001532EB">
      <w:pPr>
        <w:widowControl w:val="0"/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</w:p>
    <w:p w:rsidR="001532EB" w:rsidRPr="00546C97" w:rsidRDefault="001532EB" w:rsidP="001532EB">
      <w:pPr>
        <w:spacing w:after="117" w:line="276" w:lineRule="auto"/>
        <w:ind w:firstLine="580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1A51E1">
        <w:rPr>
          <w:rStyle w:val="2"/>
          <w:i w:val="0"/>
          <w:sz w:val="28"/>
          <w:szCs w:val="28"/>
        </w:rPr>
        <w:t>муниципального образования Новогеоргиевский сельсовет,</w:t>
      </w:r>
      <w:r w:rsidRPr="00897206">
        <w:rPr>
          <w:color w:val="FF0000"/>
          <w:sz w:val="28"/>
          <w:szCs w:val="28"/>
        </w:rPr>
        <w:t xml:space="preserve"> </w:t>
      </w:r>
      <w:r w:rsidRPr="00546C97">
        <w:rPr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546C97">
        <w:rPr>
          <w:sz w:val="28"/>
          <w:szCs w:val="28"/>
        </w:rPr>
        <w:t xml:space="preserve"> льготным ставкам арендной платы) </w:t>
      </w:r>
      <w:r>
        <w:rPr>
          <w:sz w:val="28"/>
          <w:szCs w:val="28"/>
        </w:rPr>
        <w:t xml:space="preserve">хозяйствующим субъектам (юридическим лицам и индивидуальные предпринимателям), отнесенным в соответствии с условиями, установленными Федеральным законом от 24.07.2007 №209-ФЗ «О развитии </w:t>
      </w:r>
      <w:r w:rsidRPr="00546C97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 xml:space="preserve">в Российской Федерации» к малым </w:t>
      </w:r>
      <w:proofErr w:type="gramStart"/>
      <w:r>
        <w:rPr>
          <w:sz w:val="28"/>
          <w:szCs w:val="28"/>
        </w:rPr>
        <w:t>предприятиям</w:t>
      </w:r>
      <w:proofErr w:type="gramEnd"/>
      <w:r>
        <w:rPr>
          <w:sz w:val="28"/>
          <w:szCs w:val="28"/>
        </w:rPr>
        <w:t xml:space="preserve"> в том числе к микро предприятиям, и средним предприятиям, сведения о которых внесены в единый реестр субъектов </w:t>
      </w:r>
      <w:r w:rsidRPr="00546C97">
        <w:rPr>
          <w:sz w:val="28"/>
          <w:szCs w:val="28"/>
        </w:rPr>
        <w:t>малого и среднего предпринимательства (далее - субъекты малого и среднего предпринимательства).</w:t>
      </w:r>
    </w:p>
    <w:p w:rsidR="001532EB" w:rsidRPr="00546C97" w:rsidRDefault="001532EB" w:rsidP="001532EB">
      <w:pPr>
        <w:widowControl w:val="0"/>
        <w:numPr>
          <w:ilvl w:val="0"/>
          <w:numId w:val="1"/>
        </w:numPr>
        <w:tabs>
          <w:tab w:val="left" w:pos="1712"/>
        </w:tabs>
        <w:spacing w:after="126" w:line="313" w:lineRule="exact"/>
        <w:ind w:left="1140" w:right="1120" w:firstLine="200"/>
        <w:jc w:val="center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B202EB" w:rsidRPr="00B202EB" w:rsidRDefault="001532EB" w:rsidP="00B202E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</w:t>
      </w:r>
      <w:r w:rsidRPr="00546C97">
        <w:rPr>
          <w:sz w:val="28"/>
          <w:szCs w:val="28"/>
        </w:rPr>
        <w:t>Перечень представляет собой реестр объектов муницип</w:t>
      </w:r>
      <w:r>
        <w:rPr>
          <w:sz w:val="28"/>
          <w:szCs w:val="28"/>
        </w:rPr>
        <w:t>ального</w:t>
      </w:r>
      <w:r w:rsidRPr="00546C97">
        <w:rPr>
          <w:sz w:val="28"/>
          <w:szCs w:val="28"/>
        </w:rPr>
        <w:t xml:space="preserve"> имущества </w:t>
      </w:r>
      <w:r w:rsidRPr="00546C97">
        <w:rPr>
          <w:rStyle w:val="2"/>
          <w:i w:val="0"/>
          <w:sz w:val="28"/>
          <w:szCs w:val="28"/>
        </w:rPr>
        <w:t xml:space="preserve">муниципального образования </w:t>
      </w:r>
      <w:r>
        <w:rPr>
          <w:rStyle w:val="2"/>
          <w:i w:val="0"/>
          <w:sz w:val="28"/>
          <w:szCs w:val="28"/>
        </w:rPr>
        <w:t xml:space="preserve">Новогеоргиевский сельсовет </w:t>
      </w:r>
      <w:r w:rsidRPr="00546C97">
        <w:rPr>
          <w:sz w:val="28"/>
          <w:szCs w:val="28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546C97">
        <w:rPr>
          <w:sz w:val="28"/>
          <w:szCs w:val="28"/>
        </w:rPr>
        <w:t xml:space="preserve"> </w:t>
      </w:r>
      <w:proofErr w:type="gramStart"/>
      <w:r w:rsidRPr="00546C97">
        <w:rPr>
          <w:sz w:val="28"/>
          <w:szCs w:val="28"/>
        </w:rPr>
        <w:t xml:space="preserve">во владение и (или) в пользование на долгосрочной основе (в том числе по льготным </w:t>
      </w:r>
      <w:r w:rsidRPr="00546C97">
        <w:rPr>
          <w:sz w:val="28"/>
          <w:szCs w:val="28"/>
        </w:rPr>
        <w:lastRenderedPageBreak/>
        <w:t>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соответствии с Федеральным законом от 22.07.2008</w:t>
      </w:r>
      <w:r>
        <w:rPr>
          <w:sz w:val="28"/>
          <w:szCs w:val="28"/>
        </w:rPr>
        <w:t xml:space="preserve"> №</w:t>
      </w:r>
      <w:r w:rsidRPr="00546C97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«Об особенностях отчуждения недвиж</w:t>
      </w:r>
      <w:r>
        <w:rPr>
          <w:sz w:val="28"/>
          <w:szCs w:val="28"/>
        </w:rPr>
        <w:t xml:space="preserve">имого имущества, находящегося в государственной </w:t>
      </w:r>
      <w:r w:rsidRPr="00546C97">
        <w:rPr>
          <w:sz w:val="28"/>
          <w:szCs w:val="28"/>
        </w:rPr>
        <w:t>собственности субъектов Российской Федерации или в муниципальной собственности и</w:t>
      </w:r>
      <w:proofErr w:type="gramEnd"/>
      <w:r w:rsidRPr="00546C97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B202EB" w:rsidRPr="00B202EB">
        <w:rPr>
          <w:sz w:val="28"/>
          <w:szCs w:val="28"/>
        </w:rPr>
        <w:t>Земельного кодекса Российской Федерации.</w:t>
      </w:r>
    </w:p>
    <w:p w:rsidR="00B202EB" w:rsidRDefault="00B202EB" w:rsidP="001532EB">
      <w:pPr>
        <w:spacing w:line="276" w:lineRule="auto"/>
        <w:jc w:val="both"/>
        <w:rPr>
          <w:sz w:val="28"/>
          <w:szCs w:val="28"/>
        </w:rPr>
      </w:pPr>
    </w:p>
    <w:p w:rsidR="001532EB" w:rsidRPr="00B202EB" w:rsidRDefault="001532EB" w:rsidP="00B202EB">
      <w:pPr>
        <w:pStyle w:val="a3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B202EB">
        <w:rPr>
          <w:sz w:val="28"/>
          <w:szCs w:val="28"/>
        </w:rPr>
        <w:t>Формирование Перечня осуществляется в целях:</w:t>
      </w:r>
    </w:p>
    <w:p w:rsidR="001532EB" w:rsidRPr="00B202EB" w:rsidRDefault="00B202EB" w:rsidP="00B202EB">
      <w:pPr>
        <w:widowControl w:val="0"/>
        <w:tabs>
          <w:tab w:val="left" w:pos="15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1532EB" w:rsidRPr="00B202EB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r w:rsidR="001532EB" w:rsidRPr="00B202EB">
        <w:rPr>
          <w:rStyle w:val="2"/>
          <w:i w:val="0"/>
          <w:sz w:val="28"/>
          <w:szCs w:val="28"/>
        </w:rPr>
        <w:t xml:space="preserve">муниципальному образованию Новогеоргиевский сельсовет </w:t>
      </w:r>
      <w:r w:rsidR="001532EB" w:rsidRPr="00B202EB">
        <w:rPr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532EB" w:rsidRPr="00546C97" w:rsidRDefault="003045C0" w:rsidP="00B202EB">
      <w:pPr>
        <w:widowControl w:val="0"/>
        <w:tabs>
          <w:tab w:val="left" w:pos="1564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2.2.2</w:t>
      </w:r>
      <w:r w:rsidR="001532EB" w:rsidRPr="00546C97">
        <w:rPr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1532EB" w:rsidRPr="00B7484A">
        <w:rPr>
          <w:rStyle w:val="2"/>
          <w:i w:val="0"/>
          <w:sz w:val="28"/>
          <w:szCs w:val="28"/>
        </w:rPr>
        <w:t xml:space="preserve">муниципальному образованию </w:t>
      </w:r>
      <w:r w:rsidR="001532EB">
        <w:rPr>
          <w:rStyle w:val="2"/>
          <w:i w:val="0"/>
          <w:sz w:val="28"/>
          <w:szCs w:val="28"/>
        </w:rPr>
        <w:t xml:space="preserve">Новогеоргиевский сельсовет </w:t>
      </w:r>
      <w:r w:rsidR="001532EB" w:rsidRPr="00546C97">
        <w:rPr>
          <w:sz w:val="28"/>
          <w:szCs w:val="28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1532EB" w:rsidRPr="00546C97" w:rsidRDefault="00B202EB" w:rsidP="00B202EB">
      <w:pPr>
        <w:widowControl w:val="0"/>
        <w:tabs>
          <w:tab w:val="left" w:pos="14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1532EB" w:rsidRPr="00546C97">
        <w:rPr>
          <w:sz w:val="28"/>
          <w:szCs w:val="28"/>
        </w:rPr>
        <w:t xml:space="preserve">Реализации полномочий органов </w:t>
      </w:r>
      <w:r w:rsidR="001532EB" w:rsidRPr="00B7484A">
        <w:rPr>
          <w:rStyle w:val="2"/>
          <w:i w:val="0"/>
          <w:sz w:val="28"/>
          <w:szCs w:val="28"/>
        </w:rPr>
        <w:t>местного самоуправления</w:t>
      </w:r>
      <w:r w:rsidR="001532EB" w:rsidRPr="00546C97">
        <w:rPr>
          <w:rStyle w:val="2"/>
          <w:sz w:val="28"/>
          <w:szCs w:val="28"/>
        </w:rPr>
        <w:t xml:space="preserve"> </w:t>
      </w:r>
      <w:r w:rsidR="001532EB" w:rsidRPr="00B7484A">
        <w:rPr>
          <w:rStyle w:val="2"/>
          <w:i w:val="0"/>
          <w:sz w:val="28"/>
          <w:szCs w:val="28"/>
        </w:rPr>
        <w:t>муниципально</w:t>
      </w:r>
      <w:r w:rsidR="001532EB">
        <w:rPr>
          <w:rStyle w:val="2"/>
          <w:i w:val="0"/>
          <w:sz w:val="28"/>
          <w:szCs w:val="28"/>
        </w:rPr>
        <w:t>го</w:t>
      </w:r>
      <w:r w:rsidR="001532EB" w:rsidRPr="00B7484A">
        <w:rPr>
          <w:rStyle w:val="2"/>
          <w:i w:val="0"/>
          <w:sz w:val="28"/>
          <w:szCs w:val="28"/>
        </w:rPr>
        <w:t xml:space="preserve"> образовани</w:t>
      </w:r>
      <w:r w:rsidR="001532EB">
        <w:rPr>
          <w:rStyle w:val="2"/>
          <w:i w:val="0"/>
          <w:sz w:val="28"/>
          <w:szCs w:val="28"/>
        </w:rPr>
        <w:t>я</w:t>
      </w:r>
      <w:r w:rsidR="001532EB" w:rsidRPr="00B7484A">
        <w:rPr>
          <w:rStyle w:val="2"/>
          <w:i w:val="0"/>
          <w:sz w:val="28"/>
          <w:szCs w:val="28"/>
        </w:rPr>
        <w:t xml:space="preserve"> </w:t>
      </w:r>
      <w:r w:rsidR="001532EB">
        <w:rPr>
          <w:rStyle w:val="2"/>
          <w:i w:val="0"/>
          <w:sz w:val="28"/>
          <w:szCs w:val="28"/>
        </w:rPr>
        <w:t xml:space="preserve">Новогеоргиевский сельсовет </w:t>
      </w:r>
      <w:r w:rsidR="001532EB" w:rsidRPr="00546C97">
        <w:rPr>
          <w:rStyle w:val="2"/>
          <w:sz w:val="28"/>
          <w:szCs w:val="28"/>
        </w:rPr>
        <w:t xml:space="preserve"> </w:t>
      </w:r>
      <w:r w:rsidR="001532EB" w:rsidRPr="00546C97">
        <w:rPr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532EB" w:rsidRPr="00546C97" w:rsidRDefault="00B202EB" w:rsidP="00B202EB">
      <w:pPr>
        <w:widowControl w:val="0"/>
        <w:tabs>
          <w:tab w:val="left" w:pos="15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1532EB" w:rsidRPr="00546C97">
        <w:rPr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="001532EB" w:rsidRPr="00B7484A">
        <w:rPr>
          <w:rStyle w:val="2"/>
          <w:i w:val="0"/>
          <w:sz w:val="28"/>
          <w:szCs w:val="28"/>
        </w:rPr>
        <w:t>муниципально</w:t>
      </w:r>
      <w:r w:rsidR="001532EB">
        <w:rPr>
          <w:rStyle w:val="2"/>
          <w:i w:val="0"/>
          <w:sz w:val="28"/>
          <w:szCs w:val="28"/>
        </w:rPr>
        <w:t>го</w:t>
      </w:r>
      <w:r w:rsidR="001532EB" w:rsidRPr="00B7484A">
        <w:rPr>
          <w:rStyle w:val="2"/>
          <w:i w:val="0"/>
          <w:sz w:val="28"/>
          <w:szCs w:val="28"/>
        </w:rPr>
        <w:t xml:space="preserve"> образовани</w:t>
      </w:r>
      <w:r w:rsidR="001532EB">
        <w:rPr>
          <w:rStyle w:val="2"/>
          <w:i w:val="0"/>
          <w:sz w:val="28"/>
          <w:szCs w:val="28"/>
        </w:rPr>
        <w:t>я</w:t>
      </w:r>
      <w:r w:rsidR="001532EB" w:rsidRPr="00B7484A">
        <w:rPr>
          <w:rStyle w:val="2"/>
          <w:i w:val="0"/>
          <w:sz w:val="28"/>
          <w:szCs w:val="28"/>
        </w:rPr>
        <w:t xml:space="preserve"> </w:t>
      </w:r>
      <w:r w:rsidR="001532EB">
        <w:rPr>
          <w:rStyle w:val="2"/>
          <w:i w:val="0"/>
          <w:sz w:val="28"/>
          <w:szCs w:val="28"/>
        </w:rPr>
        <w:t>Новогеоргиевский сельсовет</w:t>
      </w:r>
      <w:r w:rsidR="001532EB" w:rsidRPr="00546C97">
        <w:rPr>
          <w:sz w:val="28"/>
          <w:szCs w:val="28"/>
        </w:rPr>
        <w:t>.</w:t>
      </w:r>
    </w:p>
    <w:p w:rsidR="00B202EB" w:rsidRDefault="001532EB" w:rsidP="00B202EB">
      <w:pPr>
        <w:pStyle w:val="a3"/>
        <w:widowControl w:val="0"/>
        <w:numPr>
          <w:ilvl w:val="1"/>
          <w:numId w:val="10"/>
        </w:numPr>
        <w:tabs>
          <w:tab w:val="left" w:pos="1564"/>
        </w:tabs>
        <w:spacing w:line="276" w:lineRule="auto"/>
        <w:jc w:val="both"/>
        <w:rPr>
          <w:sz w:val="28"/>
          <w:szCs w:val="28"/>
        </w:rPr>
      </w:pPr>
      <w:r w:rsidRPr="00B202EB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532EB" w:rsidRPr="00B202EB" w:rsidRDefault="001532EB" w:rsidP="00B202EB">
      <w:pPr>
        <w:widowControl w:val="0"/>
        <w:tabs>
          <w:tab w:val="left" w:pos="1564"/>
        </w:tabs>
        <w:spacing w:line="276" w:lineRule="auto"/>
        <w:jc w:val="both"/>
        <w:rPr>
          <w:sz w:val="28"/>
          <w:szCs w:val="28"/>
        </w:rPr>
      </w:pPr>
      <w:r w:rsidRPr="00B202E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532EB" w:rsidRPr="00546C97" w:rsidRDefault="00B202EB" w:rsidP="00B202EB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1532EB" w:rsidRPr="00546C97">
        <w:rPr>
          <w:sz w:val="28"/>
          <w:szCs w:val="28"/>
        </w:rPr>
        <w:t>Открытость и доступность сведений об имуществе в Перечне.</w:t>
      </w:r>
    </w:p>
    <w:p w:rsidR="001532EB" w:rsidRPr="00546C97" w:rsidRDefault="00B202EB" w:rsidP="00B202EB">
      <w:pPr>
        <w:widowControl w:val="0"/>
        <w:tabs>
          <w:tab w:val="left" w:pos="1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1532EB" w:rsidRPr="00546C97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</w:t>
      </w:r>
      <w:r w:rsidR="001532EB" w:rsidRPr="00546C97">
        <w:rPr>
          <w:sz w:val="28"/>
          <w:szCs w:val="28"/>
        </w:rPr>
        <w:lastRenderedPageBreak/>
        <w:t xml:space="preserve">заседаний коллегиального органа в </w:t>
      </w:r>
      <w:r w:rsidR="001532EB" w:rsidRPr="00B7484A">
        <w:rPr>
          <w:rStyle w:val="2"/>
          <w:i w:val="0"/>
          <w:sz w:val="28"/>
          <w:szCs w:val="28"/>
        </w:rPr>
        <w:t>муниципальном образовани</w:t>
      </w:r>
      <w:r w:rsidR="001532EB">
        <w:rPr>
          <w:rStyle w:val="2"/>
          <w:i w:val="0"/>
          <w:sz w:val="28"/>
          <w:szCs w:val="28"/>
        </w:rPr>
        <w:t>и</w:t>
      </w:r>
      <w:r w:rsidR="001532EB" w:rsidRPr="00B7484A">
        <w:rPr>
          <w:rStyle w:val="2"/>
          <w:i w:val="0"/>
          <w:sz w:val="28"/>
          <w:szCs w:val="28"/>
        </w:rPr>
        <w:t xml:space="preserve"> </w:t>
      </w:r>
      <w:r w:rsidR="001532EB">
        <w:rPr>
          <w:rStyle w:val="2"/>
          <w:i w:val="0"/>
          <w:sz w:val="28"/>
          <w:szCs w:val="28"/>
        </w:rPr>
        <w:t>Новогеоргиевский сельсовет</w:t>
      </w:r>
      <w:r w:rsidR="001532EB" w:rsidRPr="00546C97">
        <w:rPr>
          <w:sz w:val="28"/>
          <w:szCs w:val="28"/>
        </w:rPr>
        <w:t xml:space="preserve"> по обеспечению взаимодействия исполнительных органов власти </w:t>
      </w:r>
      <w:r w:rsidR="001532EB" w:rsidRPr="00B7484A">
        <w:rPr>
          <w:rStyle w:val="2"/>
          <w:i w:val="0"/>
          <w:sz w:val="28"/>
          <w:szCs w:val="28"/>
        </w:rPr>
        <w:t>Амурской области</w:t>
      </w:r>
      <w:r w:rsidR="001532EB">
        <w:rPr>
          <w:rStyle w:val="2"/>
          <w:sz w:val="28"/>
          <w:szCs w:val="28"/>
        </w:rPr>
        <w:t xml:space="preserve"> </w:t>
      </w:r>
      <w:r w:rsidR="001532EB" w:rsidRPr="00546C97">
        <w:rPr>
          <w:sz w:val="28"/>
          <w:szCs w:val="28"/>
        </w:rPr>
        <w:t xml:space="preserve"> с территориальным органом </w:t>
      </w:r>
      <w:proofErr w:type="spellStart"/>
      <w:r w:rsidR="001532EB" w:rsidRPr="00546C97">
        <w:rPr>
          <w:sz w:val="28"/>
          <w:szCs w:val="28"/>
        </w:rPr>
        <w:t>Росимущества</w:t>
      </w:r>
      <w:proofErr w:type="spellEnd"/>
      <w:r w:rsidR="001532EB" w:rsidRPr="00546C97">
        <w:rPr>
          <w:sz w:val="28"/>
          <w:szCs w:val="28"/>
        </w:rPr>
        <w:t xml:space="preserve"> в </w:t>
      </w:r>
      <w:r w:rsidR="001532EB" w:rsidRPr="00B7484A">
        <w:rPr>
          <w:rStyle w:val="2"/>
          <w:i w:val="0"/>
          <w:sz w:val="28"/>
          <w:szCs w:val="28"/>
        </w:rPr>
        <w:t>Амурской области</w:t>
      </w:r>
      <w:r w:rsidR="001532EB" w:rsidRPr="00546C97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532EB" w:rsidRPr="00546C97" w:rsidRDefault="00B202EB" w:rsidP="00B202EB">
      <w:pPr>
        <w:widowControl w:val="0"/>
        <w:tabs>
          <w:tab w:val="left" w:pos="14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 </w:t>
      </w:r>
      <w:r w:rsidR="001532EB" w:rsidRPr="00546C97"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2EB" w:rsidRPr="00B202EB" w:rsidRDefault="00B202EB" w:rsidP="00B202EB">
      <w:pPr>
        <w:widowControl w:val="0"/>
        <w:tabs>
          <w:tab w:val="left" w:pos="1408"/>
        </w:tabs>
        <w:spacing w:line="276" w:lineRule="auto"/>
        <w:jc w:val="both"/>
        <w:rPr>
          <w:sz w:val="28"/>
          <w:szCs w:val="28"/>
        </w:rPr>
      </w:pPr>
      <w:r w:rsidRPr="00B202EB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Pr="00B202EB">
        <w:rPr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532EB" w:rsidRDefault="001532EB" w:rsidP="00B202EB">
      <w:pPr>
        <w:widowControl w:val="0"/>
        <w:tabs>
          <w:tab w:val="left" w:pos="1408"/>
        </w:tabs>
        <w:spacing w:line="276" w:lineRule="auto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Запрещается продажа муниципального имущества, включенного в Перечень, за 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 xml:space="preserve"> возмездног</w:t>
      </w:r>
      <w:r>
        <w:rPr>
          <w:sz w:val="28"/>
          <w:szCs w:val="28"/>
        </w:rPr>
        <w:t>о   отчужд</w:t>
      </w:r>
      <w:r w:rsidR="003045C0">
        <w:rPr>
          <w:sz w:val="28"/>
          <w:szCs w:val="28"/>
        </w:rPr>
        <w:t>ения   такого   имущества</w:t>
      </w:r>
      <w:r w:rsidR="003045C0">
        <w:rPr>
          <w:sz w:val="28"/>
          <w:szCs w:val="28"/>
        </w:rPr>
        <w:tab/>
        <w:t xml:space="preserve">    в </w:t>
      </w:r>
      <w:r w:rsidRPr="00B7484A">
        <w:rPr>
          <w:sz w:val="28"/>
          <w:szCs w:val="28"/>
        </w:rPr>
        <w:t>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предпринимательства в соответствии с Федеральным законом от 22.07.2008 №</w:t>
      </w:r>
      <w:r w:rsidRPr="00B7484A">
        <w:rPr>
          <w:sz w:val="28"/>
          <w:szCs w:val="28"/>
        </w:rPr>
        <w:tab/>
        <w:t>159-ФЗ «Об особенностях отчуждения недвижимого имущества,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находящегося в государственной или в муниципальной собственности и арендуемого субъектами малого и</w:t>
      </w:r>
      <w:proofErr w:type="gramStart"/>
      <w:r w:rsidRPr="00B7484A">
        <w:rPr>
          <w:sz w:val="28"/>
          <w:szCs w:val="28"/>
        </w:rPr>
        <w:t xml:space="preserve"> .</w:t>
      </w:r>
      <w:proofErr w:type="gramEnd"/>
      <w:r w:rsidRPr="00B7484A">
        <w:rPr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 и в случаях, </w:t>
      </w:r>
      <w:proofErr w:type="gramStart"/>
      <w:r w:rsidRPr="00B7484A">
        <w:rPr>
          <w:sz w:val="28"/>
          <w:szCs w:val="28"/>
        </w:rPr>
        <w:t>указанных в подпунктах 6, 8 и 9 пункта 2 статьи З9</w:t>
      </w:r>
      <w:r w:rsidRPr="00B7484A">
        <w:rPr>
          <w:sz w:val="28"/>
          <w:szCs w:val="28"/>
          <w:vertAlign w:val="superscript"/>
        </w:rPr>
        <w:t xml:space="preserve">3 </w:t>
      </w:r>
      <w:r w:rsidRPr="00B7484A">
        <w:rPr>
          <w:sz w:val="28"/>
          <w:szCs w:val="28"/>
        </w:rPr>
        <w:t xml:space="preserve">Земельного кодекса Российской Федерации. </w:t>
      </w:r>
      <w:proofErr w:type="gramEnd"/>
    </w:p>
    <w:p w:rsidR="001532EB" w:rsidRPr="00B7484A" w:rsidRDefault="001532EB" w:rsidP="001532EB">
      <w:pPr>
        <w:tabs>
          <w:tab w:val="left" w:pos="1631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B7484A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7484A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7484A">
        <w:rPr>
          <w:sz w:val="28"/>
          <w:szCs w:val="28"/>
          <w:vertAlign w:val="superscript"/>
        </w:rPr>
        <w:t>1</w:t>
      </w:r>
      <w:r w:rsidRPr="00B7484A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1532EB" w:rsidRPr="00B7484A" w:rsidRDefault="001532EB" w:rsidP="001532EB">
      <w:pPr>
        <w:widowControl w:val="0"/>
        <w:tabs>
          <w:tab w:val="left" w:pos="1394"/>
        </w:tabs>
        <w:spacing w:after="134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7484A">
        <w:rPr>
          <w:b/>
          <w:sz w:val="28"/>
          <w:szCs w:val="28"/>
        </w:rPr>
        <w:t>Формирование, ведение и ежегодное дополнение Перечня</w:t>
      </w:r>
    </w:p>
    <w:p w:rsidR="001532EB" w:rsidRPr="00B7484A" w:rsidRDefault="003045C0" w:rsidP="003045C0">
      <w:pPr>
        <w:widowControl w:val="0"/>
        <w:tabs>
          <w:tab w:val="left" w:pos="12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532EB">
        <w:rPr>
          <w:sz w:val="28"/>
          <w:szCs w:val="28"/>
        </w:rPr>
        <w:t xml:space="preserve"> </w:t>
      </w:r>
      <w:r w:rsidR="001532EB" w:rsidRPr="00B7484A">
        <w:rPr>
          <w:sz w:val="28"/>
          <w:szCs w:val="28"/>
        </w:rPr>
        <w:t xml:space="preserve">Перечень, изменения и ежегодное дополнение в него утверждаются решением </w:t>
      </w:r>
      <w:r w:rsidR="001532EB">
        <w:rPr>
          <w:sz w:val="28"/>
          <w:szCs w:val="28"/>
        </w:rPr>
        <w:t>районного Совета народных депутатов</w:t>
      </w:r>
      <w:r w:rsidR="001532EB" w:rsidRPr="00B7484A">
        <w:rPr>
          <w:rStyle w:val="2"/>
          <w:sz w:val="28"/>
          <w:szCs w:val="28"/>
        </w:rPr>
        <w:t>.</w:t>
      </w:r>
    </w:p>
    <w:p w:rsidR="001532EB" w:rsidRPr="00B7484A" w:rsidRDefault="003045C0" w:rsidP="003045C0">
      <w:pPr>
        <w:widowControl w:val="0"/>
        <w:tabs>
          <w:tab w:val="left" w:pos="12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1532EB" w:rsidRPr="00B7484A"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1532EB" w:rsidRPr="00B7484A" w:rsidRDefault="003045C0" w:rsidP="003045C0">
      <w:pPr>
        <w:widowControl w:val="0"/>
        <w:tabs>
          <w:tab w:val="left" w:pos="12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1532EB" w:rsidRPr="00B7484A">
        <w:rPr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1532EB" w:rsidRPr="00B7484A" w:rsidRDefault="003045C0" w:rsidP="003045C0">
      <w:pPr>
        <w:widowControl w:val="0"/>
        <w:tabs>
          <w:tab w:val="left" w:pos="1255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 </w:t>
      </w:r>
      <w:r w:rsidR="001532EB" w:rsidRPr="00B7484A"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1532EB" w:rsidRPr="00B7484A">
        <w:rPr>
          <w:rStyle w:val="2"/>
          <w:i w:val="0"/>
          <w:sz w:val="28"/>
          <w:szCs w:val="28"/>
        </w:rPr>
        <w:t>Комитетом администрации Шимановского района по управлению муниципальным имуществом района</w:t>
      </w:r>
      <w:r w:rsidR="001532EB" w:rsidRPr="00B7484A">
        <w:rPr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</w:t>
      </w:r>
      <w:proofErr w:type="gramEnd"/>
      <w:r w:rsidR="001532EB" w:rsidRPr="00B7484A">
        <w:rPr>
          <w:sz w:val="28"/>
          <w:szCs w:val="28"/>
        </w:rPr>
        <w:t xml:space="preserve"> том числе среднего и малого бизнеса.</w:t>
      </w:r>
    </w:p>
    <w:p w:rsidR="001532EB" w:rsidRPr="00B7484A" w:rsidRDefault="003045C0" w:rsidP="003045C0">
      <w:pPr>
        <w:widowControl w:val="0"/>
        <w:tabs>
          <w:tab w:val="left" w:pos="12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="001532EB" w:rsidRPr="00B7484A">
        <w:rPr>
          <w:sz w:val="28"/>
          <w:szCs w:val="28"/>
        </w:rPr>
        <w:t>В</w:t>
      </w:r>
      <w:proofErr w:type="gramEnd"/>
      <w:r w:rsidR="001532EB" w:rsidRPr="00B7484A">
        <w:rPr>
          <w:sz w:val="28"/>
          <w:szCs w:val="28"/>
        </w:rPr>
        <w:t xml:space="preserve"> перечень вносятся сведения об имуществе, соответствующем следующим критериям:</w:t>
      </w:r>
    </w:p>
    <w:p w:rsidR="001532EB" w:rsidRDefault="003045C0" w:rsidP="003045C0">
      <w:pPr>
        <w:widowControl w:val="0"/>
        <w:tabs>
          <w:tab w:val="left" w:pos="14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</w:t>
      </w:r>
      <w:r w:rsidR="001532EB" w:rsidRPr="00B7484A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532EB" w:rsidRPr="007527C3" w:rsidRDefault="003045C0" w:rsidP="003045C0">
      <w:pPr>
        <w:widowControl w:val="0"/>
        <w:tabs>
          <w:tab w:val="left" w:pos="1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1532EB" w:rsidRPr="007527C3">
        <w:rPr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532EB" w:rsidRPr="007527C3" w:rsidRDefault="003045C0" w:rsidP="003045C0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</w:t>
      </w:r>
      <w:r w:rsidR="001532EB" w:rsidRPr="007527C3">
        <w:rPr>
          <w:sz w:val="28"/>
          <w:szCs w:val="28"/>
        </w:rPr>
        <w:t>Имущество не является объектом религиозного назначения.</w:t>
      </w:r>
    </w:p>
    <w:p w:rsidR="001532EB" w:rsidRPr="007527C3" w:rsidRDefault="003045C0" w:rsidP="003045C0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 </w:t>
      </w:r>
      <w:r w:rsidR="001532EB" w:rsidRPr="007527C3">
        <w:rPr>
          <w:sz w:val="28"/>
          <w:szCs w:val="28"/>
        </w:rPr>
        <w:t>Имущество не является объектом незавершенного строительства</w:t>
      </w:r>
      <w:r w:rsidR="001532EB">
        <w:rPr>
          <w:sz w:val="28"/>
          <w:szCs w:val="28"/>
        </w:rPr>
        <w:t>.</w:t>
      </w:r>
    </w:p>
    <w:p w:rsidR="001532EB" w:rsidRPr="007527C3" w:rsidRDefault="003045C0" w:rsidP="003045C0">
      <w:pPr>
        <w:widowControl w:val="0"/>
        <w:tabs>
          <w:tab w:val="left" w:pos="140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proofErr w:type="gramStart"/>
      <w:r>
        <w:rPr>
          <w:sz w:val="28"/>
          <w:szCs w:val="28"/>
        </w:rPr>
        <w:t xml:space="preserve"> </w:t>
      </w:r>
      <w:r w:rsidR="001532EB" w:rsidRPr="007527C3">
        <w:rPr>
          <w:sz w:val="28"/>
          <w:szCs w:val="28"/>
        </w:rPr>
        <w:t>В</w:t>
      </w:r>
      <w:proofErr w:type="gramEnd"/>
      <w:r w:rsidR="001532EB" w:rsidRPr="007527C3">
        <w:rPr>
          <w:sz w:val="28"/>
          <w:szCs w:val="28"/>
        </w:rPr>
        <w:t xml:space="preserve"> отношении имущества </w:t>
      </w:r>
      <w:r w:rsidR="001532EB" w:rsidRPr="00B7484A">
        <w:rPr>
          <w:rStyle w:val="2"/>
          <w:i w:val="0"/>
          <w:sz w:val="28"/>
          <w:szCs w:val="28"/>
        </w:rPr>
        <w:t>муниципально</w:t>
      </w:r>
      <w:r w:rsidR="001532EB">
        <w:rPr>
          <w:rStyle w:val="2"/>
          <w:i w:val="0"/>
          <w:sz w:val="28"/>
          <w:szCs w:val="28"/>
        </w:rPr>
        <w:t>го</w:t>
      </w:r>
      <w:r w:rsidR="001532EB" w:rsidRPr="00B7484A">
        <w:rPr>
          <w:rStyle w:val="2"/>
          <w:i w:val="0"/>
          <w:sz w:val="28"/>
          <w:szCs w:val="28"/>
        </w:rPr>
        <w:t xml:space="preserve"> образовани</w:t>
      </w:r>
      <w:r w:rsidR="001532EB">
        <w:rPr>
          <w:rStyle w:val="2"/>
          <w:i w:val="0"/>
          <w:sz w:val="28"/>
          <w:szCs w:val="28"/>
        </w:rPr>
        <w:t>я</w:t>
      </w:r>
      <w:r w:rsidR="001532EB" w:rsidRPr="00B7484A">
        <w:rPr>
          <w:rStyle w:val="2"/>
          <w:i w:val="0"/>
          <w:sz w:val="28"/>
          <w:szCs w:val="28"/>
        </w:rPr>
        <w:t xml:space="preserve"> </w:t>
      </w:r>
      <w:r w:rsidR="001532EB">
        <w:rPr>
          <w:rStyle w:val="2"/>
          <w:i w:val="0"/>
          <w:sz w:val="28"/>
          <w:szCs w:val="28"/>
        </w:rPr>
        <w:t>Новогеоргиевский сельсовет</w:t>
      </w:r>
      <w:r w:rsidR="001532EB" w:rsidRPr="007527C3">
        <w:rPr>
          <w:sz w:val="28"/>
          <w:szCs w:val="28"/>
        </w:rPr>
        <w:t xml:space="preserve"> не приняты решения о его отчуждении (продаж</w:t>
      </w:r>
      <w:r w:rsidR="001532EB">
        <w:rPr>
          <w:sz w:val="28"/>
          <w:szCs w:val="28"/>
        </w:rPr>
        <w:t>е</w:t>
      </w:r>
      <w:r w:rsidR="001532EB" w:rsidRPr="007527C3">
        <w:rPr>
          <w:sz w:val="28"/>
          <w:szCs w:val="28"/>
        </w:rPr>
        <w:t>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532EB" w:rsidRPr="003045C0" w:rsidRDefault="003045C0" w:rsidP="003045C0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 w:rsidRPr="003045C0">
        <w:rPr>
          <w:sz w:val="28"/>
          <w:szCs w:val="28"/>
        </w:rPr>
        <w:t>3.5.6</w:t>
      </w:r>
      <w:r>
        <w:rPr>
          <w:sz w:val="28"/>
          <w:szCs w:val="28"/>
        </w:rPr>
        <w:t xml:space="preserve"> </w:t>
      </w:r>
      <w:r w:rsidR="001532EB" w:rsidRPr="003045C0">
        <w:rPr>
          <w:sz w:val="28"/>
          <w:szCs w:val="28"/>
        </w:rPr>
        <w:t>Имущество не признано аварийным и подлежащим сносу.</w:t>
      </w:r>
    </w:p>
    <w:p w:rsidR="001532EB" w:rsidRDefault="003045C0" w:rsidP="003045C0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 </w:t>
      </w:r>
      <w:r w:rsidR="001532EB" w:rsidRPr="007527C3">
        <w:rPr>
          <w:sz w:val="28"/>
          <w:szCs w:val="28"/>
        </w:rPr>
        <w:t>Имущество не относится к жилому фонду.</w:t>
      </w:r>
    </w:p>
    <w:p w:rsidR="001532EB" w:rsidRPr="007527C3" w:rsidRDefault="001532EB" w:rsidP="001532EB">
      <w:pPr>
        <w:widowControl w:val="0"/>
        <w:tabs>
          <w:tab w:val="left" w:pos="1458"/>
        </w:tabs>
        <w:spacing w:line="276" w:lineRule="auto"/>
        <w:ind w:left="720"/>
        <w:jc w:val="both"/>
        <w:rPr>
          <w:sz w:val="28"/>
          <w:szCs w:val="28"/>
        </w:rPr>
      </w:pPr>
    </w:p>
    <w:p w:rsidR="001532EB" w:rsidRDefault="001532EB" w:rsidP="001532E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7527C3">
        <w:rPr>
          <w:b/>
          <w:sz w:val="28"/>
          <w:szCs w:val="28"/>
        </w:rPr>
        <w:t>3.6. Виды имущества, включаемые в Перечень:</w:t>
      </w:r>
    </w:p>
    <w:p w:rsidR="001532EB" w:rsidRPr="007527C3" w:rsidRDefault="001532EB" w:rsidP="001532E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532EB" w:rsidRPr="007527C3" w:rsidRDefault="001532EB" w:rsidP="001532EB">
      <w:pPr>
        <w:widowControl w:val="0"/>
        <w:numPr>
          <w:ilvl w:val="0"/>
          <w:numId w:val="4"/>
        </w:numPr>
        <w:tabs>
          <w:tab w:val="left" w:pos="1407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532EB" w:rsidRPr="007527C3" w:rsidRDefault="001532EB" w:rsidP="001532EB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532EB" w:rsidRPr="007527C3" w:rsidRDefault="001532EB" w:rsidP="001532EB">
      <w:pPr>
        <w:widowControl w:val="0"/>
        <w:numPr>
          <w:ilvl w:val="0"/>
          <w:numId w:val="4"/>
        </w:numPr>
        <w:tabs>
          <w:tab w:val="left" w:pos="141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532EB" w:rsidRPr="007527C3" w:rsidRDefault="001532EB" w:rsidP="001532EB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 xml:space="preserve">Земельные участки, </w:t>
      </w:r>
      <w:r>
        <w:rPr>
          <w:sz w:val="28"/>
          <w:szCs w:val="28"/>
        </w:rPr>
        <w:t xml:space="preserve">за исключением земельных участков, предназначенных для ведения личного подсобного хозяйства, </w:t>
      </w:r>
      <w:r>
        <w:rPr>
          <w:sz w:val="28"/>
          <w:szCs w:val="28"/>
        </w:rPr>
        <w:lastRenderedPageBreak/>
        <w:t>огородничества, садоводства, индивидуального жилищного строительства</w:t>
      </w:r>
      <w:proofErr w:type="gramStart"/>
      <w:r>
        <w:rPr>
          <w:sz w:val="28"/>
          <w:szCs w:val="28"/>
        </w:rPr>
        <w:t xml:space="preserve"> </w:t>
      </w:r>
      <w:r w:rsidRPr="007527C3">
        <w:rPr>
          <w:sz w:val="28"/>
          <w:szCs w:val="28"/>
        </w:rPr>
        <w:t>.</w:t>
      </w:r>
      <w:proofErr w:type="gramEnd"/>
    </w:p>
    <w:p w:rsidR="001532EB" w:rsidRPr="007527C3" w:rsidRDefault="001532EB" w:rsidP="001532E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не относящиеся к земельным </w:t>
      </w:r>
      <w:proofErr w:type="gramStart"/>
      <w:r>
        <w:rPr>
          <w:sz w:val="28"/>
          <w:szCs w:val="28"/>
        </w:rPr>
        <w:t>участкам</w:t>
      </w:r>
      <w:proofErr w:type="gramEnd"/>
      <w:r>
        <w:rPr>
          <w:sz w:val="28"/>
          <w:szCs w:val="28"/>
        </w:rPr>
        <w:t xml:space="preserve"> предусмотренным подпунктами 1-10, 13-15,18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 w:rsidR="003045C0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1532EB" w:rsidRDefault="001532EB" w:rsidP="001532EB">
      <w:pPr>
        <w:rPr>
          <w:sz w:val="28"/>
          <w:szCs w:val="28"/>
        </w:rPr>
      </w:pPr>
      <w:r w:rsidRPr="007527C3">
        <w:rPr>
          <w:sz w:val="28"/>
          <w:szCs w:val="28"/>
        </w:rPr>
        <w:t xml:space="preserve">Имущество, закрепленное </w:t>
      </w:r>
      <w:r>
        <w:rPr>
          <w:sz w:val="28"/>
          <w:szCs w:val="28"/>
        </w:rPr>
        <w:t>за муниципальными предприятиями и учреждениями во владение, пользование и распоряжение (далее – балансодержатель)</w:t>
      </w:r>
      <w:r w:rsidRPr="007527C3">
        <w:rPr>
          <w:sz w:val="28"/>
          <w:szCs w:val="28"/>
        </w:rPr>
        <w:t xml:space="preserve"> и отвечающего критериям, в отношении которого имеется предложение балансодержателя,</w:t>
      </w:r>
      <w:r>
        <w:rPr>
          <w:sz w:val="28"/>
          <w:szCs w:val="28"/>
        </w:rPr>
        <w:t xml:space="preserve"> о включении указанного</w:t>
      </w:r>
      <w:r w:rsidR="003045C0">
        <w:rPr>
          <w:sz w:val="28"/>
          <w:szCs w:val="28"/>
        </w:rPr>
        <w:t xml:space="preserve"> </w:t>
      </w:r>
      <w:r w:rsidR="003045C0">
        <w:rPr>
          <w:sz w:val="28"/>
          <w:szCs w:val="28"/>
        </w:rPr>
        <w:t>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</w:t>
      </w:r>
      <w:r w:rsidR="003045C0">
        <w:rPr>
          <w:sz w:val="28"/>
          <w:szCs w:val="28"/>
        </w:rPr>
        <w:t xml:space="preserve"> включение имущества в Перечень</w:t>
      </w:r>
      <w:r w:rsidR="003045C0">
        <w:rPr>
          <w:sz w:val="28"/>
          <w:szCs w:val="28"/>
        </w:rPr>
        <w:t>.</w:t>
      </w:r>
    </w:p>
    <w:p w:rsidR="003045C0" w:rsidRDefault="003045C0" w:rsidP="001532EB">
      <w:pPr>
        <w:rPr>
          <w:sz w:val="28"/>
          <w:szCs w:val="28"/>
        </w:rPr>
      </w:pPr>
      <w:r>
        <w:rPr>
          <w:sz w:val="28"/>
          <w:szCs w:val="28"/>
        </w:rPr>
        <w:t xml:space="preserve">3.6.6 </w:t>
      </w:r>
      <w:r w:rsidRPr="007527C3">
        <w:rPr>
          <w:sz w:val="28"/>
          <w:szCs w:val="28"/>
        </w:rPr>
        <w:t>Инвестиционные площадки</w:t>
      </w:r>
    </w:p>
    <w:p w:rsidR="003045C0" w:rsidRPr="003045C0" w:rsidRDefault="003045C0" w:rsidP="003045C0">
      <w:pPr>
        <w:spacing w:line="276" w:lineRule="auto"/>
        <w:jc w:val="both"/>
        <w:rPr>
          <w:sz w:val="28"/>
          <w:szCs w:val="28"/>
        </w:rPr>
      </w:pPr>
      <w:r w:rsidRPr="003045C0">
        <w:rPr>
          <w:b/>
          <w:sz w:val="28"/>
          <w:szCs w:val="28"/>
        </w:rPr>
        <w:t>3.7.</w:t>
      </w:r>
      <w:r w:rsidRPr="003045C0">
        <w:rPr>
          <w:sz w:val="28"/>
          <w:szCs w:val="28"/>
        </w:rPr>
        <w:t xml:space="preserve"> </w:t>
      </w:r>
      <w:proofErr w:type="gramStart"/>
      <w:r w:rsidRPr="003045C0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районного Совета народных депутатов на основе предложений исполнительных органов местного самоуправления</w:t>
      </w:r>
      <w:r w:rsidRPr="003045C0">
        <w:rPr>
          <w:i/>
          <w:iCs/>
          <w:color w:val="000000"/>
          <w:sz w:val="28"/>
          <w:szCs w:val="28"/>
          <w:lang w:bidi="ru-RU"/>
        </w:rPr>
        <w:t xml:space="preserve">, </w:t>
      </w:r>
      <w:r w:rsidRPr="003045C0">
        <w:rPr>
          <w:sz w:val="28"/>
          <w:szCs w:val="28"/>
        </w:rPr>
        <w:t xml:space="preserve">коллегиального органа по обеспечению взаимодействия исполнительных органов государственной власти </w:t>
      </w:r>
      <w:r w:rsidRPr="003045C0">
        <w:rPr>
          <w:iCs/>
          <w:color w:val="000000"/>
          <w:sz w:val="28"/>
          <w:szCs w:val="28"/>
          <w:lang w:bidi="ru-RU"/>
        </w:rPr>
        <w:t>Амурской области</w:t>
      </w:r>
      <w:r w:rsidRPr="003045C0">
        <w:rPr>
          <w:sz w:val="28"/>
          <w:szCs w:val="28"/>
        </w:rPr>
        <w:t xml:space="preserve"> с территориальным органом </w:t>
      </w:r>
      <w:proofErr w:type="spellStart"/>
      <w:r w:rsidRPr="003045C0">
        <w:rPr>
          <w:sz w:val="28"/>
          <w:szCs w:val="28"/>
        </w:rPr>
        <w:t>Росимущества</w:t>
      </w:r>
      <w:proofErr w:type="spellEnd"/>
      <w:r w:rsidRPr="003045C0">
        <w:rPr>
          <w:sz w:val="28"/>
          <w:szCs w:val="28"/>
        </w:rPr>
        <w:t xml:space="preserve"> в </w:t>
      </w:r>
      <w:r w:rsidRPr="003045C0">
        <w:rPr>
          <w:iCs/>
          <w:color w:val="000000"/>
          <w:sz w:val="28"/>
          <w:szCs w:val="28"/>
          <w:lang w:bidi="ru-RU"/>
        </w:rPr>
        <w:t>Амурской области</w:t>
      </w:r>
      <w:r w:rsidRPr="003045C0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3045C0">
        <w:rPr>
          <w:sz w:val="28"/>
          <w:szCs w:val="28"/>
        </w:rPr>
        <w:t>и органами местного самоуправления по вопросам оказания имущественной</w:t>
      </w:r>
      <w:proofErr w:type="gramEnd"/>
      <w:r w:rsidRPr="003045C0">
        <w:rPr>
          <w:sz w:val="28"/>
          <w:szCs w:val="28"/>
        </w:rPr>
        <w:t xml:space="preserve"> поддержки субъектам малого и среднего предпринимательства, а</w:t>
      </w:r>
      <w:r w:rsidRPr="003045C0">
        <w:rPr>
          <w:sz w:val="28"/>
          <w:szCs w:val="28"/>
        </w:rPr>
        <w:tab/>
        <w:t>также субъектов малого</w:t>
      </w:r>
      <w:r w:rsidRPr="003045C0">
        <w:rPr>
          <w:sz w:val="28"/>
          <w:szCs w:val="28"/>
        </w:rPr>
        <w:tab/>
        <w:t>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045C0" w:rsidRPr="003045C0" w:rsidRDefault="003045C0" w:rsidP="003045C0">
      <w:pPr>
        <w:widowControl w:val="0"/>
        <w:tabs>
          <w:tab w:val="left" w:pos="1530"/>
          <w:tab w:val="left" w:pos="3474"/>
          <w:tab w:val="left" w:pos="5940"/>
          <w:tab w:val="left" w:pos="72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>Рассмотрении</w:t>
      </w:r>
      <w:proofErr w:type="gramEnd"/>
      <w:r w:rsidRPr="00304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уполномоченным органом </w:t>
      </w:r>
      <w:r w:rsidRPr="003045C0">
        <w:rPr>
          <w:sz w:val="28"/>
          <w:szCs w:val="28"/>
        </w:rPr>
        <w:t>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045C0" w:rsidRPr="003045C0" w:rsidRDefault="003045C0" w:rsidP="003045C0">
      <w:pPr>
        <w:widowControl w:val="0"/>
        <w:tabs>
          <w:tab w:val="left" w:pos="1674"/>
        </w:tabs>
        <w:spacing w:line="276" w:lineRule="auto"/>
        <w:jc w:val="both"/>
        <w:rPr>
          <w:sz w:val="28"/>
          <w:szCs w:val="28"/>
        </w:rPr>
      </w:pPr>
      <w:r w:rsidRPr="003045C0">
        <w:rPr>
          <w:sz w:val="28"/>
          <w:szCs w:val="28"/>
        </w:rPr>
        <w:t xml:space="preserve">3.8.1. О подготовке проекта нормативного правового акта </w:t>
      </w:r>
      <w:r w:rsidRPr="003045C0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3045C0">
        <w:rPr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045C0" w:rsidRPr="003045C0" w:rsidRDefault="003045C0" w:rsidP="003045C0">
      <w:pPr>
        <w:widowControl w:val="0"/>
        <w:tabs>
          <w:tab w:val="left" w:pos="166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proofErr w:type="gramStart"/>
      <w:r w:rsidRPr="003045C0">
        <w:rPr>
          <w:sz w:val="28"/>
          <w:szCs w:val="28"/>
        </w:rPr>
        <w:t xml:space="preserve"> О</w:t>
      </w:r>
      <w:proofErr w:type="gramEnd"/>
      <w:r w:rsidRPr="003045C0">
        <w:rPr>
          <w:sz w:val="28"/>
          <w:szCs w:val="28"/>
        </w:rPr>
        <w:t xml:space="preserve"> подготовке проекта нормативного правового акта </w:t>
      </w:r>
      <w:r w:rsidRPr="003045C0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3045C0"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045C0" w:rsidRPr="003045C0" w:rsidRDefault="003045C0" w:rsidP="003045C0">
      <w:pPr>
        <w:widowControl w:val="0"/>
        <w:tabs>
          <w:tab w:val="left" w:pos="14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proofErr w:type="gramStart"/>
      <w:r>
        <w:rPr>
          <w:sz w:val="28"/>
          <w:szCs w:val="28"/>
        </w:rPr>
        <w:t xml:space="preserve"> </w:t>
      </w:r>
      <w:r w:rsidRPr="003045C0">
        <w:rPr>
          <w:sz w:val="28"/>
          <w:szCs w:val="28"/>
        </w:rPr>
        <w:t>О</w:t>
      </w:r>
      <w:proofErr w:type="gramEnd"/>
      <w:r w:rsidRPr="003045C0">
        <w:rPr>
          <w:sz w:val="28"/>
          <w:szCs w:val="28"/>
        </w:rPr>
        <w:t>б отказе в учете предложений.</w:t>
      </w:r>
    </w:p>
    <w:p w:rsidR="003045C0" w:rsidRPr="003045C0" w:rsidRDefault="003045C0" w:rsidP="003045C0">
      <w:pPr>
        <w:widowControl w:val="0"/>
        <w:tabs>
          <w:tab w:val="left" w:pos="1345"/>
        </w:tabs>
        <w:spacing w:line="276" w:lineRule="auto"/>
        <w:jc w:val="both"/>
        <w:rPr>
          <w:sz w:val="28"/>
          <w:szCs w:val="28"/>
        </w:rPr>
      </w:pPr>
      <w:r w:rsidRPr="003045C0">
        <w:rPr>
          <w:sz w:val="28"/>
          <w:szCs w:val="28"/>
        </w:rPr>
        <w:t>3.9</w:t>
      </w:r>
      <w:r w:rsidRPr="003045C0">
        <w:rPr>
          <w:sz w:val="28"/>
          <w:szCs w:val="28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Pr="003045C0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3045C0">
        <w:rPr>
          <w:sz w:val="28"/>
          <w:szCs w:val="28"/>
        </w:rPr>
        <w:t xml:space="preserve">в течение 30 календарных дней со дня </w:t>
      </w:r>
      <w:r w:rsidRPr="003045C0">
        <w:rPr>
          <w:sz w:val="28"/>
          <w:szCs w:val="28"/>
        </w:rPr>
        <w:lastRenderedPageBreak/>
        <w:t xml:space="preserve">принятия уполномоченным органом </w:t>
      </w:r>
      <w:r w:rsidRPr="003045C0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3045C0">
        <w:rPr>
          <w:sz w:val="28"/>
          <w:szCs w:val="28"/>
        </w:rPr>
        <w:t>соответствующего решения.</w:t>
      </w:r>
    </w:p>
    <w:p w:rsidR="003045C0" w:rsidRPr="003045C0" w:rsidRDefault="003045C0" w:rsidP="003045C0">
      <w:pPr>
        <w:widowControl w:val="0"/>
        <w:tabs>
          <w:tab w:val="left" w:pos="13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045C0">
        <w:rPr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3045C0" w:rsidRDefault="00F477B6" w:rsidP="00F477B6">
      <w:pPr>
        <w:widowControl w:val="0"/>
        <w:tabs>
          <w:tab w:val="left" w:pos="15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3045C0" w:rsidRPr="003045C0">
        <w:rPr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F477B6" w:rsidRPr="00F477B6" w:rsidRDefault="00F477B6" w:rsidP="00F477B6">
      <w:pPr>
        <w:widowControl w:val="0"/>
        <w:tabs>
          <w:tab w:val="left" w:pos="15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3.10.2</w:t>
      </w:r>
      <w:proofErr w:type="gramStart"/>
      <w:r w:rsidRPr="00F477B6">
        <w:rPr>
          <w:sz w:val="28"/>
          <w:szCs w:val="28"/>
        </w:rPr>
        <w:t>В</w:t>
      </w:r>
      <w:proofErr w:type="gramEnd"/>
      <w:r w:rsidRPr="00F477B6">
        <w:rPr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  <w:r w:rsidRPr="00F477B6">
        <w:rPr>
          <w:color w:val="000000"/>
          <w:sz w:val="28"/>
          <w:szCs w:val="28"/>
          <w:vertAlign w:val="superscript"/>
          <w:lang w:bidi="ru-RU"/>
        </w:rPr>
        <w:t xml:space="preserve"> </w:t>
      </w:r>
    </w:p>
    <w:p w:rsidR="00F477B6" w:rsidRDefault="005E68FE" w:rsidP="005E68FE">
      <w:pPr>
        <w:widowControl w:val="0"/>
        <w:tabs>
          <w:tab w:val="left" w:pos="15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3.10.3</w:t>
      </w:r>
      <w:r w:rsidR="00F477B6" w:rsidRPr="00F477B6">
        <w:rPr>
          <w:sz w:val="28"/>
          <w:szCs w:val="28"/>
        </w:rPr>
        <w:t xml:space="preserve">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E68FE" w:rsidRPr="005E68FE" w:rsidRDefault="005E68FE" w:rsidP="005E68FE">
      <w:pPr>
        <w:widowControl w:val="0"/>
        <w:tabs>
          <w:tab w:val="left" w:pos="1345"/>
        </w:tabs>
        <w:spacing w:line="276" w:lineRule="auto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3.11</w:t>
      </w:r>
      <w:proofErr w:type="gramStart"/>
      <w:r w:rsidRPr="005E68FE">
        <w:rPr>
          <w:sz w:val="28"/>
          <w:szCs w:val="28"/>
        </w:rPr>
        <w:t>В</w:t>
      </w:r>
      <w:proofErr w:type="gramEnd"/>
      <w:r w:rsidRPr="005E68FE">
        <w:rPr>
          <w:sz w:val="28"/>
          <w:szCs w:val="28"/>
        </w:rPr>
        <w:t xml:space="preserve">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E68FE" w:rsidRPr="005E68FE" w:rsidRDefault="005E68FE" w:rsidP="005E68FE">
      <w:pPr>
        <w:spacing w:line="276" w:lineRule="auto"/>
        <w:ind w:firstLine="709"/>
        <w:jc w:val="both"/>
        <w:rPr>
          <w:sz w:val="28"/>
          <w:szCs w:val="28"/>
        </w:rPr>
      </w:pPr>
      <w:r w:rsidRPr="005E68FE">
        <w:rPr>
          <w:sz w:val="28"/>
          <w:szCs w:val="28"/>
        </w:rPr>
        <w:t xml:space="preserve"> Сведения о муниципальном имуществе </w:t>
      </w:r>
      <w:r w:rsidRPr="005E68FE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5E68FE">
        <w:rPr>
          <w:sz w:val="28"/>
          <w:szCs w:val="28"/>
        </w:rPr>
        <w:t>могут быть исключены из Перечня, если:</w:t>
      </w:r>
    </w:p>
    <w:p w:rsidR="005E68FE" w:rsidRPr="005E68FE" w:rsidRDefault="005E68FE" w:rsidP="005E68FE">
      <w:pPr>
        <w:widowControl w:val="0"/>
        <w:tabs>
          <w:tab w:val="left" w:pos="15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3.11.1</w:t>
      </w:r>
      <w:proofErr w:type="gramStart"/>
      <w:r>
        <w:rPr>
          <w:sz w:val="28"/>
          <w:szCs w:val="28"/>
        </w:rPr>
        <w:t xml:space="preserve"> </w:t>
      </w:r>
      <w:r w:rsidRPr="005E68FE">
        <w:rPr>
          <w:sz w:val="28"/>
          <w:szCs w:val="28"/>
        </w:rPr>
        <w:t>В</w:t>
      </w:r>
      <w:proofErr w:type="gramEnd"/>
      <w:r w:rsidRPr="005E68FE">
        <w:rPr>
          <w:sz w:val="28"/>
          <w:szCs w:val="28"/>
        </w:rPr>
        <w:t xml:space="preserve"> течение 2 лет со дня включения сведений о государственном (муниципальном) имуществе </w:t>
      </w:r>
      <w:r w:rsidRPr="005E68FE">
        <w:rPr>
          <w:iCs/>
          <w:color w:val="000000"/>
          <w:sz w:val="28"/>
          <w:szCs w:val="28"/>
          <w:lang w:bidi="ru-RU"/>
        </w:rPr>
        <w:t>муниципального образования Новогеоргиевский сельсовет</w:t>
      </w:r>
      <w:r w:rsidRPr="005E68FE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5E68FE"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5E68FE" w:rsidRPr="005E68FE" w:rsidRDefault="005E68FE" w:rsidP="005E68FE">
      <w:pPr>
        <w:spacing w:line="276" w:lineRule="auto"/>
        <w:ind w:firstLine="720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E68FE" w:rsidRPr="005E68FE" w:rsidRDefault="005E68FE" w:rsidP="005E68FE">
      <w:pPr>
        <w:spacing w:line="276" w:lineRule="auto"/>
        <w:ind w:firstLine="720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E68FE" w:rsidRPr="005E68FE" w:rsidRDefault="005E68FE" w:rsidP="005E68FE">
      <w:pPr>
        <w:widowControl w:val="0"/>
        <w:tabs>
          <w:tab w:val="left" w:pos="1558"/>
        </w:tabs>
        <w:spacing w:line="276" w:lineRule="auto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3.11.2</w:t>
      </w:r>
      <w:proofErr w:type="gramStart"/>
      <w:r>
        <w:rPr>
          <w:sz w:val="28"/>
          <w:szCs w:val="28"/>
        </w:rPr>
        <w:t xml:space="preserve"> </w:t>
      </w:r>
      <w:r w:rsidRPr="005E68FE">
        <w:rPr>
          <w:sz w:val="28"/>
          <w:szCs w:val="28"/>
        </w:rPr>
        <w:t>В</w:t>
      </w:r>
      <w:proofErr w:type="gramEnd"/>
      <w:r w:rsidRPr="005E68FE">
        <w:rPr>
          <w:sz w:val="28"/>
          <w:szCs w:val="28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5E68FE" w:rsidRPr="005E68FE" w:rsidRDefault="005E68FE" w:rsidP="005E68FE">
      <w:pPr>
        <w:widowControl w:val="0"/>
        <w:tabs>
          <w:tab w:val="left" w:pos="155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3.11.3</w:t>
      </w:r>
      <w:proofErr w:type="gramStart"/>
      <w:r>
        <w:rPr>
          <w:sz w:val="28"/>
          <w:szCs w:val="28"/>
        </w:rPr>
        <w:t xml:space="preserve"> </w:t>
      </w:r>
      <w:r w:rsidRPr="005E68FE">
        <w:rPr>
          <w:sz w:val="28"/>
          <w:szCs w:val="28"/>
        </w:rPr>
        <w:t>О</w:t>
      </w:r>
      <w:proofErr w:type="gramEnd"/>
      <w:r w:rsidRPr="005E68FE">
        <w:rPr>
          <w:sz w:val="28"/>
          <w:szCs w:val="28"/>
        </w:rPr>
        <w:t>тсутствует согласие со стороны субъекта малого и среднего предпринимательства, арендующего имущество.</w:t>
      </w:r>
    </w:p>
    <w:p w:rsidR="005E68FE" w:rsidRPr="005E68FE" w:rsidRDefault="005E68FE" w:rsidP="005E68FE">
      <w:pPr>
        <w:widowControl w:val="0"/>
        <w:tabs>
          <w:tab w:val="left" w:pos="17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 </w:t>
      </w:r>
      <w:r w:rsidRPr="005E68FE">
        <w:rPr>
          <w:sz w:val="28"/>
          <w:szCs w:val="28"/>
        </w:rPr>
        <w:t xml:space="preserve">Право собственности </w:t>
      </w:r>
      <w:r w:rsidRPr="005E68FE">
        <w:rPr>
          <w:iCs/>
          <w:color w:val="000000"/>
          <w:sz w:val="28"/>
          <w:szCs w:val="28"/>
          <w:lang w:bidi="ru-RU"/>
        </w:rPr>
        <w:t xml:space="preserve">муниципального образования Новогеоргиевский сельсовет </w:t>
      </w:r>
      <w:r w:rsidRPr="005E68FE">
        <w:rPr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5E68FE" w:rsidRDefault="005E68FE" w:rsidP="005E68FE">
      <w:pPr>
        <w:spacing w:line="276" w:lineRule="auto"/>
        <w:ind w:firstLine="720"/>
        <w:jc w:val="both"/>
        <w:rPr>
          <w:sz w:val="28"/>
          <w:szCs w:val="28"/>
        </w:rPr>
      </w:pPr>
      <w:r w:rsidRPr="005E68FE">
        <w:rPr>
          <w:sz w:val="28"/>
          <w:szCs w:val="28"/>
        </w:rPr>
        <w:lastRenderedPageBreak/>
        <w:t>В случае</w:t>
      </w:r>
      <w:proofErr w:type="gramStart"/>
      <w:r w:rsidRPr="005E68FE">
        <w:rPr>
          <w:sz w:val="28"/>
          <w:szCs w:val="28"/>
        </w:rPr>
        <w:t>,</w:t>
      </w:r>
      <w:proofErr w:type="gramEnd"/>
      <w:r w:rsidRPr="005E68FE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E68FE" w:rsidRPr="005E68FE" w:rsidRDefault="005E68FE" w:rsidP="005E68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8FE">
        <w:rPr>
          <w:sz w:val="28"/>
          <w:szCs w:val="28"/>
        </w:rPr>
        <w:t>.11.5. При возникновении имущественных прав организаций, образующих инфраструктуру поддержки субъектов малого и среднего предпринимательства на муниципальное имущество, включенное в перечень, в результате проведения торгов и заключения договор аренды, такое и</w:t>
      </w:r>
      <w:r>
        <w:rPr>
          <w:sz w:val="28"/>
          <w:szCs w:val="28"/>
        </w:rPr>
        <w:t>мущество исключается из Перечня</w:t>
      </w:r>
      <w:r w:rsidRPr="005E68FE">
        <w:rPr>
          <w:sz w:val="28"/>
          <w:szCs w:val="28"/>
        </w:rPr>
        <w:t>.</w:t>
      </w:r>
    </w:p>
    <w:p w:rsidR="005E68FE" w:rsidRDefault="005E68FE" w:rsidP="005E68FE">
      <w:pPr>
        <w:widowControl w:val="0"/>
        <w:tabs>
          <w:tab w:val="left" w:pos="3280"/>
        </w:tabs>
        <w:spacing w:after="134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E68FE">
        <w:rPr>
          <w:b/>
          <w:sz w:val="28"/>
          <w:szCs w:val="28"/>
        </w:rPr>
        <w:t>4.Опубликование Перечня</w:t>
      </w:r>
    </w:p>
    <w:p w:rsidR="005E68FE" w:rsidRPr="005E68FE" w:rsidRDefault="005E68FE" w:rsidP="005E68FE">
      <w:pPr>
        <w:spacing w:line="276" w:lineRule="auto"/>
        <w:ind w:firstLine="560"/>
        <w:jc w:val="both"/>
        <w:rPr>
          <w:sz w:val="27"/>
          <w:szCs w:val="27"/>
        </w:rPr>
      </w:pPr>
      <w:r w:rsidRPr="005E68FE">
        <w:rPr>
          <w:sz w:val="27"/>
          <w:szCs w:val="27"/>
        </w:rPr>
        <w:t>Перечень и внесенные в него изменения подлежат:</w:t>
      </w:r>
    </w:p>
    <w:p w:rsidR="005E68FE" w:rsidRPr="005E68FE" w:rsidRDefault="005E68FE" w:rsidP="005E68FE">
      <w:pPr>
        <w:widowControl w:val="0"/>
        <w:numPr>
          <w:ilvl w:val="0"/>
          <w:numId w:val="7"/>
        </w:numPr>
        <w:tabs>
          <w:tab w:val="left" w:pos="846"/>
        </w:tabs>
        <w:spacing w:line="276" w:lineRule="auto"/>
        <w:ind w:firstLine="560"/>
        <w:jc w:val="both"/>
        <w:rPr>
          <w:sz w:val="27"/>
          <w:szCs w:val="27"/>
        </w:rPr>
      </w:pPr>
      <w:r w:rsidRPr="005E68FE">
        <w:rPr>
          <w:sz w:val="27"/>
          <w:szCs w:val="27"/>
        </w:rPr>
        <w:t>Обязательному опубликованию в средствах массовой информации в течение 10 рабочих дней со дня утверждения.</w:t>
      </w:r>
    </w:p>
    <w:p w:rsidR="005E68FE" w:rsidRPr="005E68FE" w:rsidRDefault="005E68FE" w:rsidP="005E68FE">
      <w:pPr>
        <w:widowControl w:val="0"/>
        <w:numPr>
          <w:ilvl w:val="0"/>
          <w:numId w:val="7"/>
        </w:numPr>
        <w:tabs>
          <w:tab w:val="left" w:pos="840"/>
        </w:tabs>
        <w:spacing w:line="276" w:lineRule="auto"/>
        <w:ind w:firstLine="560"/>
        <w:jc w:val="both"/>
        <w:rPr>
          <w:sz w:val="27"/>
          <w:szCs w:val="27"/>
        </w:rPr>
      </w:pPr>
      <w:r w:rsidRPr="005E68FE">
        <w:rPr>
          <w:sz w:val="27"/>
          <w:szCs w:val="27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5E68FE" w:rsidRPr="005E68FE" w:rsidRDefault="005E68FE" w:rsidP="005E68FE">
      <w:pPr>
        <w:widowControl w:val="0"/>
        <w:numPr>
          <w:ilvl w:val="0"/>
          <w:numId w:val="7"/>
        </w:numPr>
        <w:tabs>
          <w:tab w:val="left" w:pos="853"/>
        </w:tabs>
        <w:spacing w:line="276" w:lineRule="auto"/>
        <w:ind w:firstLine="560"/>
        <w:jc w:val="both"/>
        <w:rPr>
          <w:sz w:val="20"/>
          <w:szCs w:val="20"/>
        </w:rPr>
        <w:sectPr w:rsidR="005E68FE" w:rsidRPr="005E68FE" w:rsidSect="00AA6CCD">
          <w:headerReference w:type="default" r:id="rId6"/>
          <w:headerReference w:type="first" r:id="rId7"/>
          <w:pgSz w:w="11909" w:h="16840"/>
          <w:pgMar w:top="533" w:right="1366" w:bottom="533" w:left="1440" w:header="0" w:footer="6" w:gutter="0"/>
          <w:cols w:space="720"/>
          <w:noEndnote/>
          <w:titlePg/>
          <w:docGrid w:linePitch="360"/>
        </w:sectPr>
      </w:pPr>
      <w:r w:rsidRPr="005E68FE">
        <w:rPr>
          <w:sz w:val="27"/>
          <w:szCs w:val="27"/>
        </w:rPr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="003F7BD3">
        <w:rPr>
          <w:sz w:val="27"/>
          <w:szCs w:val="27"/>
        </w:rPr>
        <w:t>числе среднего и малого бизнеса</w:t>
      </w:r>
    </w:p>
    <w:p w:rsidR="00D72D88" w:rsidRDefault="001532EB" w:rsidP="001532E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2D88">
        <w:t xml:space="preserve">                                  </w:t>
      </w:r>
    </w:p>
    <w:p w:rsidR="001532EB" w:rsidRDefault="001532EB" w:rsidP="00D72D88">
      <w:pPr>
        <w:jc w:val="right"/>
      </w:pPr>
      <w:r>
        <w:t>Приложение 2</w:t>
      </w:r>
    </w:p>
    <w:p w:rsidR="001532EB" w:rsidRDefault="001532EB" w:rsidP="00D72D88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532EB" w:rsidRDefault="001532EB" w:rsidP="00D72D88">
      <w:pPr>
        <w:widowControl w:val="0"/>
        <w:autoSpaceDE w:val="0"/>
        <w:autoSpaceDN w:val="0"/>
        <w:adjustRightInd w:val="0"/>
        <w:jc w:val="right"/>
      </w:pPr>
      <w:r>
        <w:t>Шимановского</w:t>
      </w:r>
    </w:p>
    <w:p w:rsidR="001532EB" w:rsidRDefault="001532EB" w:rsidP="00D72D88">
      <w:pPr>
        <w:widowControl w:val="0"/>
        <w:autoSpaceDE w:val="0"/>
        <w:autoSpaceDN w:val="0"/>
        <w:adjustRightInd w:val="0"/>
        <w:jc w:val="right"/>
      </w:pPr>
      <w:r>
        <w:t>районного Совета</w:t>
      </w:r>
    </w:p>
    <w:p w:rsidR="001532EB" w:rsidRDefault="001532EB" w:rsidP="00D72D88">
      <w:pPr>
        <w:widowControl w:val="0"/>
        <w:autoSpaceDE w:val="0"/>
        <w:autoSpaceDN w:val="0"/>
        <w:adjustRightInd w:val="0"/>
        <w:jc w:val="right"/>
      </w:pPr>
      <w:r>
        <w:t>народных депутатов</w:t>
      </w:r>
    </w:p>
    <w:p w:rsidR="001532EB" w:rsidRDefault="001532EB" w:rsidP="00D72D88">
      <w:pPr>
        <w:tabs>
          <w:tab w:val="left" w:pos="2475"/>
        </w:tabs>
        <w:jc w:val="right"/>
      </w:pPr>
      <w:r>
        <w:t>от 28.09.2018г.  № 120</w:t>
      </w:r>
    </w:p>
    <w:p w:rsidR="001532EB" w:rsidRDefault="001532EB" w:rsidP="001532EB">
      <w:pPr>
        <w:tabs>
          <w:tab w:val="left" w:pos="2475"/>
        </w:tabs>
        <w:jc w:val="right"/>
      </w:pPr>
    </w:p>
    <w:p w:rsidR="001532EB" w:rsidRPr="00AA6CCD" w:rsidRDefault="001532EB" w:rsidP="001532EB">
      <w:pPr>
        <w:tabs>
          <w:tab w:val="left" w:pos="2475"/>
        </w:tabs>
        <w:jc w:val="center"/>
        <w:rPr>
          <w:b/>
        </w:rPr>
      </w:pPr>
      <w:r w:rsidRPr="00AA6CCD">
        <w:rPr>
          <w:b/>
          <w:sz w:val="28"/>
          <w:szCs w:val="28"/>
        </w:rPr>
        <w:t>Форма перечня муниципального имущества, свободного от прав третьих лиц, предназначенного для предоставления во владение и (или) пользов</w:t>
      </w:r>
      <w:r w:rsidRPr="00AA6CCD">
        <w:rPr>
          <w:b/>
          <w:color w:val="000000"/>
          <w:sz w:val="28"/>
          <w:szCs w:val="28"/>
          <w:u w:val="single"/>
          <w:lang w:bidi="ru-RU"/>
        </w:rPr>
        <w:t xml:space="preserve">ание </w:t>
      </w:r>
      <w:r w:rsidRPr="00AA6CCD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32EB" w:rsidRPr="00AA6CCD" w:rsidRDefault="001532EB" w:rsidP="001532EB">
      <w:pPr>
        <w:autoSpaceDE w:val="0"/>
        <w:autoSpaceDN w:val="0"/>
        <w:adjustRightInd w:val="0"/>
        <w:jc w:val="both"/>
      </w:pPr>
    </w:p>
    <w:tbl>
      <w:tblPr>
        <w:tblW w:w="1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2"/>
        <w:gridCol w:w="504"/>
        <w:gridCol w:w="1612"/>
        <w:gridCol w:w="514"/>
        <w:gridCol w:w="1701"/>
        <w:gridCol w:w="284"/>
        <w:gridCol w:w="18"/>
        <w:gridCol w:w="974"/>
        <w:gridCol w:w="1101"/>
        <w:gridCol w:w="600"/>
        <w:gridCol w:w="1716"/>
        <w:gridCol w:w="410"/>
        <w:gridCol w:w="709"/>
        <w:gridCol w:w="236"/>
        <w:gridCol w:w="614"/>
        <w:gridCol w:w="360"/>
        <w:gridCol w:w="916"/>
        <w:gridCol w:w="2409"/>
        <w:gridCol w:w="934"/>
      </w:tblGrid>
      <w:tr w:rsidR="001532EB" w:rsidRPr="00AA6CCD" w:rsidTr="00D72D88">
        <w:trPr>
          <w:trHeight w:val="301"/>
        </w:trPr>
        <w:tc>
          <w:tcPr>
            <w:tcW w:w="534" w:type="dxa"/>
            <w:vMerge w:val="restart"/>
            <w:shd w:val="clear" w:color="auto" w:fill="auto"/>
            <w:hideMark/>
          </w:tcPr>
          <w:p w:rsidR="001532EB" w:rsidRPr="00AA6CCD" w:rsidRDefault="001532EB" w:rsidP="00D72D88">
            <w:pPr>
              <w:autoSpaceDE w:val="0"/>
              <w:autoSpaceDN w:val="0"/>
              <w:adjustRightInd w:val="0"/>
              <w:jc w:val="both"/>
            </w:pPr>
            <w:bookmarkStart w:id="1" w:name="Par125"/>
            <w:bookmarkEnd w:id="1"/>
            <w:r w:rsidRPr="00AA6CCD">
              <w:t xml:space="preserve">№ </w:t>
            </w:r>
            <w:proofErr w:type="gramStart"/>
            <w:r w:rsidRPr="00AA6CCD">
              <w:t>п</w:t>
            </w:r>
            <w:proofErr w:type="gramEnd"/>
            <w:r w:rsidRPr="00AA6CCD">
              <w:t>/п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Адрес (местоположение) объекта &lt;1&gt;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hideMark/>
          </w:tcPr>
          <w:p w:rsidR="001532EB" w:rsidRPr="00AA6CCD" w:rsidRDefault="00D72D88" w:rsidP="00D72D88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объекта недвижимости; тип </w:t>
            </w:r>
            <w:r w:rsidR="001532EB" w:rsidRPr="00AA6CCD">
              <w:t>движимого имущества &lt;2&gt;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Наименовали е объекта учета &lt;3&gt;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04" w:type="dxa"/>
            <w:gridSpan w:val="9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Сведения о недвижимом имуществе</w:t>
            </w:r>
          </w:p>
        </w:tc>
      </w:tr>
      <w:tr w:rsidR="001532EB" w:rsidRPr="00AA6CCD" w:rsidTr="00D72D88">
        <w:trPr>
          <w:trHeight w:val="301"/>
        </w:trPr>
        <w:tc>
          <w:tcPr>
            <w:tcW w:w="534" w:type="dxa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04" w:type="dxa"/>
            <w:gridSpan w:val="9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Основная характеристика объекта недвижимости &lt;4&gt;</w:t>
            </w:r>
          </w:p>
        </w:tc>
      </w:tr>
      <w:tr w:rsidR="001532EB" w:rsidRPr="00AA6CCD" w:rsidTr="00D72D88">
        <w:trPr>
          <w:trHeight w:val="2110"/>
        </w:trPr>
        <w:tc>
          <w:tcPr>
            <w:tcW w:w="534" w:type="dxa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AA6CCD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Фактическое значение/</w:t>
            </w:r>
            <w:proofErr w:type="spellStart"/>
            <w:proofErr w:type="gramStart"/>
            <w:r w:rsidRPr="00AA6CCD">
              <w:t>Проекти</w:t>
            </w:r>
            <w:proofErr w:type="spellEnd"/>
            <w:r w:rsidRPr="00AA6CCD">
              <w:t xml:space="preserve"> </w:t>
            </w:r>
            <w:proofErr w:type="spellStart"/>
            <w:r w:rsidRPr="00AA6CCD">
              <w:t>руемое</w:t>
            </w:r>
            <w:proofErr w:type="spellEnd"/>
            <w:proofErr w:type="gramEnd"/>
            <w:r w:rsidRPr="00AA6CCD">
              <w:t xml:space="preserve"> значение (для объектов незавершенного строительства)</w:t>
            </w:r>
          </w:p>
        </w:tc>
        <w:tc>
          <w:tcPr>
            <w:tcW w:w="236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33" w:type="dxa"/>
            <w:gridSpan w:val="5"/>
            <w:shd w:val="clear" w:color="auto" w:fill="auto"/>
            <w:hideMark/>
          </w:tcPr>
          <w:p w:rsidR="001532EB" w:rsidRPr="00AA6CCD" w:rsidRDefault="001532EB" w:rsidP="00D72D88">
            <w:pPr>
              <w:autoSpaceDE w:val="0"/>
              <w:autoSpaceDN w:val="0"/>
              <w:adjustRightInd w:val="0"/>
              <w:ind w:left="-203" w:firstLine="203"/>
              <w:jc w:val="both"/>
            </w:pPr>
            <w:proofErr w:type="gramStart"/>
            <w:r w:rsidRPr="00AA6CCD">
              <w:t xml:space="preserve">Единица измерения (для площади - </w:t>
            </w:r>
            <w:proofErr w:type="spellStart"/>
            <w:r w:rsidRPr="00AA6CCD">
              <w:t>кв</w:t>
            </w:r>
            <w:proofErr w:type="spellEnd"/>
            <w:r w:rsidRPr="00AA6CCD">
              <w:t xml:space="preserve">, м; для протяженности - м; </w:t>
            </w:r>
            <w:proofErr w:type="spellStart"/>
            <w:r w:rsidRPr="00AA6CCD">
              <w:t>дяя</w:t>
            </w:r>
            <w:proofErr w:type="spellEnd"/>
            <w:r w:rsidRPr="00AA6CCD">
              <w:t xml:space="preserve"> глубины залегания - м; для объема - куб, м)</w:t>
            </w:r>
            <w:proofErr w:type="gramEnd"/>
          </w:p>
        </w:tc>
      </w:tr>
      <w:tr w:rsidR="001532EB" w:rsidRPr="00AA6CCD" w:rsidTr="00D72D88">
        <w:trPr>
          <w:trHeight w:val="301"/>
        </w:trPr>
        <w:tc>
          <w:tcPr>
            <w:tcW w:w="534" w:type="dxa"/>
            <w:shd w:val="clear" w:color="auto" w:fill="auto"/>
            <w:noWrap/>
            <w:hideMark/>
          </w:tcPr>
          <w:p w:rsidR="001532EB" w:rsidRPr="00AA6CCD" w:rsidRDefault="00D72D88" w:rsidP="00D72D8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3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4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5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6</w:t>
            </w:r>
          </w:p>
        </w:tc>
        <w:tc>
          <w:tcPr>
            <w:tcW w:w="236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33" w:type="dxa"/>
            <w:gridSpan w:val="5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7</w:t>
            </w:r>
          </w:p>
        </w:tc>
      </w:tr>
      <w:tr w:rsidR="001532EB" w:rsidRPr="00AA6CCD" w:rsidTr="00D72D88">
        <w:trPr>
          <w:trHeight w:val="256"/>
        </w:trPr>
        <w:tc>
          <w:tcPr>
            <w:tcW w:w="534" w:type="dxa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33" w:type="dxa"/>
            <w:gridSpan w:val="5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7"/>
          <w:wAfter w:w="6178" w:type="dxa"/>
          <w:trHeight w:val="301"/>
        </w:trPr>
        <w:tc>
          <w:tcPr>
            <w:tcW w:w="9464" w:type="dxa"/>
            <w:gridSpan w:val="11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Сведения о недвижимом имуществе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4"/>
          <w:wAfter w:w="4619" w:type="dxa"/>
          <w:trHeight w:val="301"/>
        </w:trPr>
        <w:tc>
          <w:tcPr>
            <w:tcW w:w="4272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Кадастровый номер &lt;5&gt;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Техническое состояние объекта недвижимости&lt;6&gt;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Категория земель &lt;7&gt;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Вид разрешенного использования &lt;8&gt;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904"/>
        </w:trPr>
        <w:tc>
          <w:tcPr>
            <w:tcW w:w="215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Номер</w:t>
            </w:r>
          </w:p>
        </w:tc>
        <w:tc>
          <w:tcPr>
            <w:tcW w:w="2116" w:type="dxa"/>
            <w:gridSpan w:val="2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Тип (кадастровый, условный, устаревший)</w:t>
            </w:r>
          </w:p>
        </w:tc>
        <w:tc>
          <w:tcPr>
            <w:tcW w:w="2215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Государственный регистрационный знак (при наличии)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Марка, модель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Год выпуска</w:t>
            </w:r>
          </w:p>
        </w:tc>
      </w:tr>
      <w:tr w:rsidR="001532EB" w:rsidRPr="00AA6CCD" w:rsidTr="00D72D88">
        <w:trPr>
          <w:gridAfter w:val="1"/>
          <w:wAfter w:w="934" w:type="dxa"/>
          <w:trHeight w:val="301"/>
        </w:trPr>
        <w:tc>
          <w:tcPr>
            <w:tcW w:w="215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8</w:t>
            </w:r>
          </w:p>
        </w:tc>
        <w:tc>
          <w:tcPr>
            <w:tcW w:w="21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9</w:t>
            </w:r>
          </w:p>
        </w:tc>
        <w:tc>
          <w:tcPr>
            <w:tcW w:w="221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12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13</w:t>
            </w: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14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15</w:t>
            </w:r>
          </w:p>
        </w:tc>
      </w:tr>
      <w:tr w:rsidR="001532EB" w:rsidRPr="00AA6CCD" w:rsidTr="00D72D88">
        <w:trPr>
          <w:gridAfter w:val="1"/>
          <w:wAfter w:w="934" w:type="dxa"/>
          <w:trHeight w:val="256"/>
        </w:trPr>
        <w:tc>
          <w:tcPr>
            <w:tcW w:w="215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301"/>
        </w:trPr>
        <w:tc>
          <w:tcPr>
            <w:tcW w:w="4272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 xml:space="preserve">Сведения о </w:t>
            </w:r>
          </w:p>
        </w:tc>
        <w:tc>
          <w:tcPr>
            <w:tcW w:w="8877" w:type="dxa"/>
            <w:gridSpan w:val="1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AA6CCD">
              <w:t>правообладателях</w:t>
            </w:r>
            <w:proofErr w:type="gramEnd"/>
            <w:r w:rsidRPr="00AA6CCD">
              <w:t xml:space="preserve"> и о правах третьих лиц на имущество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301"/>
        </w:trPr>
        <w:tc>
          <w:tcPr>
            <w:tcW w:w="4272" w:type="dxa"/>
            <w:gridSpan w:val="4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Для договоров аренды и безвозмездного пользования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Наименование правообладателя &lt;11&gt;</w:t>
            </w:r>
          </w:p>
        </w:tc>
        <w:tc>
          <w:tcPr>
            <w:tcW w:w="2075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Наличие ограниченного вещного права на имущество &lt;12&gt;</w:t>
            </w:r>
          </w:p>
        </w:tc>
        <w:tc>
          <w:tcPr>
            <w:tcW w:w="2316" w:type="dxa"/>
            <w:gridSpan w:val="2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ИНН правообладателя &lt;13&gt;</w:t>
            </w:r>
          </w:p>
        </w:tc>
        <w:tc>
          <w:tcPr>
            <w:tcW w:w="2329" w:type="dxa"/>
            <w:gridSpan w:val="5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Контактный номер телефона &lt;14&gt;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Адрес электронной почты &lt;15&gt;</w:t>
            </w:r>
          </w:p>
        </w:tc>
        <w:tc>
          <w:tcPr>
            <w:tcW w:w="2409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1507"/>
        </w:trPr>
        <w:tc>
          <w:tcPr>
            <w:tcW w:w="2156" w:type="dxa"/>
            <w:gridSpan w:val="2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6" w:type="dxa"/>
            <w:gridSpan w:val="2"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Дата окончания срока действия договора (при наличии)</w:t>
            </w:r>
          </w:p>
        </w:tc>
        <w:tc>
          <w:tcPr>
            <w:tcW w:w="2517" w:type="dxa"/>
            <w:gridSpan w:val="4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75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6" w:type="dxa"/>
            <w:gridSpan w:val="2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9" w:type="dxa"/>
            <w:gridSpan w:val="5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301"/>
        </w:trPr>
        <w:tc>
          <w:tcPr>
            <w:tcW w:w="215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17</w:t>
            </w:r>
          </w:p>
        </w:tc>
        <w:tc>
          <w:tcPr>
            <w:tcW w:w="21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18</w:t>
            </w:r>
          </w:p>
        </w:tc>
        <w:tc>
          <w:tcPr>
            <w:tcW w:w="2517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19</w:t>
            </w:r>
          </w:p>
        </w:tc>
        <w:tc>
          <w:tcPr>
            <w:tcW w:w="207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20</w:t>
            </w:r>
          </w:p>
        </w:tc>
        <w:tc>
          <w:tcPr>
            <w:tcW w:w="23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21</w:t>
            </w:r>
          </w:p>
        </w:tc>
        <w:tc>
          <w:tcPr>
            <w:tcW w:w="2329" w:type="dxa"/>
            <w:gridSpan w:val="5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  <w:r w:rsidRPr="00AA6CCD">
              <w:t>22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jc w:val="both"/>
            </w:pPr>
            <w:r w:rsidRPr="00AA6CCD">
              <w:t>23</w:t>
            </w:r>
          </w:p>
        </w:tc>
        <w:tc>
          <w:tcPr>
            <w:tcW w:w="2409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532EB" w:rsidRPr="00AA6CCD" w:rsidTr="00D72D88">
        <w:trPr>
          <w:gridAfter w:val="1"/>
          <w:wAfter w:w="934" w:type="dxa"/>
          <w:trHeight w:val="256"/>
        </w:trPr>
        <w:tc>
          <w:tcPr>
            <w:tcW w:w="215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gridSpan w:val="4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75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6" w:type="dxa"/>
            <w:gridSpan w:val="2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9" w:type="dxa"/>
            <w:gridSpan w:val="5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1532EB" w:rsidRPr="00AA6CCD" w:rsidRDefault="001532EB" w:rsidP="00406A8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532EB" w:rsidRDefault="001532EB" w:rsidP="001532EB">
      <w:pPr>
        <w:widowControl w:val="0"/>
        <w:spacing w:line="307" w:lineRule="exact"/>
        <w:ind w:firstLine="360"/>
        <w:rPr>
          <w:rFonts w:eastAsia="Arial Unicode MS"/>
          <w:color w:val="000000"/>
          <w:sz w:val="26"/>
          <w:szCs w:val="26"/>
        </w:rPr>
        <w:sectPr w:rsidR="001532EB" w:rsidSect="00AA6CCD">
          <w:headerReference w:type="default" r:id="rId8"/>
          <w:headerReference w:type="first" r:id="rId9"/>
          <w:pgSz w:w="16840" w:h="11909" w:orient="landscape"/>
          <w:pgMar w:top="1366" w:right="533" w:bottom="1440" w:left="533" w:header="0" w:footer="6" w:gutter="0"/>
          <w:cols w:space="720"/>
          <w:noEndnote/>
          <w:titlePg/>
          <w:docGrid w:linePitch="360"/>
        </w:sectPr>
      </w:pPr>
    </w:p>
    <w:p w:rsidR="001532EB" w:rsidRPr="00AA6CCD" w:rsidRDefault="001532EB" w:rsidP="001532EB">
      <w:pPr>
        <w:widowControl w:val="0"/>
        <w:spacing w:line="307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lastRenderedPageBreak/>
        <w:t>&lt;1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532EB" w:rsidRPr="00AA6CCD" w:rsidRDefault="001532EB" w:rsidP="001532EB">
      <w:pPr>
        <w:widowControl w:val="0"/>
        <w:spacing w:line="298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&lt;2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Д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532EB" w:rsidRPr="00AA6CCD" w:rsidRDefault="001532EB" w:rsidP="001532EB">
      <w:pPr>
        <w:widowControl w:val="0"/>
        <w:spacing w:line="302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&lt;3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532EB" w:rsidRPr="00AA6CCD" w:rsidRDefault="001532EB" w:rsidP="001532EB">
      <w:pPr>
        <w:widowControl w:val="0"/>
        <w:spacing w:line="307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&lt;5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532EB" w:rsidRPr="00AA6CCD" w:rsidRDefault="001532EB" w:rsidP="001532EB">
      <w:pPr>
        <w:widowControl w:val="0"/>
        <w:spacing w:line="298" w:lineRule="exact"/>
        <w:jc w:val="both"/>
        <w:rPr>
          <w:rFonts w:eastAsia="Arial Unicode MS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&lt;6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Н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,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color w:val="000000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&lt;7&gt;, &lt;8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Д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  <w:r w:rsidRPr="00AA6CCD">
        <w:t xml:space="preserve"> </w:t>
      </w:r>
      <w:r w:rsidRPr="00AA6CCD">
        <w:rPr>
          <w:rFonts w:eastAsia="Arial Unicode MS"/>
          <w:color w:val="000000"/>
          <w:sz w:val="26"/>
          <w:szCs w:val="26"/>
        </w:rPr>
        <w:t>&lt;9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color w:val="000000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&lt;10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казывается «Да» или «Нет».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color w:val="000000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&lt;11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Д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 xml:space="preserve">ля имущества казны указывается наименование </w:t>
      </w:r>
      <w:proofErr w:type="spellStart"/>
      <w:r w:rsidRPr="00AA6CCD">
        <w:rPr>
          <w:rFonts w:eastAsia="Arial Unicode MS"/>
          <w:color w:val="000000"/>
          <w:sz w:val="26"/>
          <w:szCs w:val="26"/>
        </w:rPr>
        <w:t>публичноправового</w:t>
      </w:r>
      <w:proofErr w:type="spellEnd"/>
      <w:r w:rsidRPr="00AA6CCD">
        <w:rPr>
          <w:rFonts w:eastAsia="Arial Unicode MS"/>
          <w:color w:val="000000"/>
          <w:sz w:val="26"/>
          <w:szCs w:val="26"/>
        </w:rPr>
        <w:t xml:space="preserve">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color w:val="000000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&lt;12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Д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color w:val="000000"/>
          <w:sz w:val="26"/>
          <w:szCs w:val="26"/>
        </w:rPr>
      </w:pPr>
      <w:r w:rsidRPr="00AA6CCD">
        <w:rPr>
          <w:rFonts w:eastAsia="Arial Unicode MS"/>
          <w:color w:val="000000"/>
          <w:sz w:val="26"/>
          <w:szCs w:val="2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532EB" w:rsidRPr="00AA6CCD" w:rsidRDefault="001532EB" w:rsidP="001532EB">
      <w:pPr>
        <w:widowControl w:val="0"/>
        <w:spacing w:line="293" w:lineRule="exact"/>
        <w:jc w:val="both"/>
        <w:rPr>
          <w:rFonts w:eastAsia="Arial Unicode MS"/>
          <w:sz w:val="26"/>
          <w:szCs w:val="26"/>
        </w:rPr>
        <w:sectPr w:rsidR="001532EB" w:rsidRPr="00AA6CCD" w:rsidSect="00127CFE">
          <w:pgSz w:w="11909" w:h="16840"/>
          <w:pgMar w:top="533" w:right="710" w:bottom="533" w:left="1440" w:header="0" w:footer="6" w:gutter="0"/>
          <w:cols w:space="720"/>
          <w:noEndnote/>
          <w:titlePg/>
          <w:docGrid w:linePitch="360"/>
        </w:sectPr>
      </w:pPr>
      <w:r w:rsidRPr="00AA6CCD">
        <w:rPr>
          <w:rFonts w:eastAsia="Arial Unicode MS"/>
          <w:color w:val="000000"/>
          <w:sz w:val="26"/>
          <w:szCs w:val="26"/>
        </w:rPr>
        <w:t>&lt;14&gt;, &lt;15</w:t>
      </w:r>
      <w:proofErr w:type="gramStart"/>
      <w:r w:rsidRPr="00AA6CCD">
        <w:rPr>
          <w:rFonts w:eastAsia="Arial Unicode MS"/>
          <w:color w:val="000000"/>
          <w:sz w:val="26"/>
          <w:szCs w:val="26"/>
        </w:rPr>
        <w:t>&gt; У</w:t>
      </w:r>
      <w:proofErr w:type="gramEnd"/>
      <w:r w:rsidRPr="00AA6CCD">
        <w:rPr>
          <w:rFonts w:eastAsia="Arial Unicode MS"/>
          <w:color w:val="000000"/>
          <w:sz w:val="26"/>
          <w:szCs w:val="26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</w:t>
      </w:r>
      <w:r w:rsidR="003F7BD3">
        <w:rPr>
          <w:rFonts w:eastAsia="Arial Unicode MS"/>
          <w:color w:val="000000"/>
          <w:sz w:val="26"/>
          <w:szCs w:val="26"/>
        </w:rPr>
        <w:t xml:space="preserve">предпринимательства по вопросам </w:t>
      </w:r>
      <w:r w:rsidRPr="00AA6CCD">
        <w:rPr>
          <w:rFonts w:eastAsia="Arial Unicode MS"/>
          <w:color w:val="000000"/>
          <w:sz w:val="26"/>
          <w:szCs w:val="26"/>
        </w:rPr>
        <w:t>заключения договора аренды имуществ</w:t>
      </w:r>
      <w:r w:rsidR="003F7BD3">
        <w:rPr>
          <w:rFonts w:eastAsia="Arial Unicode MS"/>
          <w:color w:val="000000"/>
          <w:sz w:val="26"/>
          <w:szCs w:val="26"/>
        </w:rPr>
        <w:t>.</w:t>
      </w:r>
    </w:p>
    <w:p w:rsidR="003F7BD3" w:rsidRDefault="003F7BD3" w:rsidP="003F7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_GoBack"/>
      <w:bookmarkEnd w:id="2"/>
    </w:p>
    <w:sectPr w:rsidR="003F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E" w:rsidRDefault="005E68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15.15pt;margin-top:42.65pt;width:5.3pt;height:7.2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5E68FE" w:rsidRDefault="005E68F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E" w:rsidRDefault="005E68F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05.75pt;margin-top:48.4pt;width:4.3pt;height:6.95pt;z-index:-251653120;mso-wrap-style:none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5E68FE" w:rsidRDefault="005E68F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D" w:rsidRDefault="001532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AD48896" wp14:editId="3688BD02">
              <wp:simplePos x="0" y="0"/>
              <wp:positionH relativeFrom="page">
                <wp:posOffset>10352405</wp:posOffset>
              </wp:positionH>
              <wp:positionV relativeFrom="page">
                <wp:posOffset>541655</wp:posOffset>
              </wp:positionV>
              <wp:extent cx="67310" cy="153035"/>
              <wp:effectExtent l="0" t="0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CD" w:rsidRDefault="003F7BD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15.15pt;margin-top:42.6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zg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Y5bM7mEx8OcjjxpxNvMrUB&#10;SDzebaXSr6hokDESLKHvFpvsb5Q2uZB4dDGhuMhYXdve1/zRBjgOOxAZrpozk4Nt5ZfIizaLzSJ0&#10;wmC2cUIvTZ2rbB06s8yfT9NJul6n/lcT1w/jihUF5SbMKCs//LO2HQU+COIkLCVqVhg4k5KSu+26&#10;lmhPQNaZ/Y4FOXNzH6dhiwBcnlDyg9C7DiInmy3mTpiFUyeaewvH86PraOaFUZhmjyndME7/nRLq&#10;EhxNg+kgpd9y8+z3nBuJG6ZhcNSsSfDi5ERiI8ANL2xrNWH1YJ+VwqT/UApo99hoK1ej0EGrut/2&#10;gGI0vBXFPQhXClAWiBCmHRiVkJ8x6mByJJjDaMOofs1B+mbIjIYcje1oEJ7DxQRrjAZzrYdhdNdK&#10;tqsAd3xcV/A8Mma1+5DD8VHBLLAUjnPLDJvzf+v1MF1XvwAAAP//AwBQSwMEFAAGAAgAAAAhADK1&#10;71beAAAADAEAAA8AAABkcnMvZG93bnJldi54bWxMj81OwzAQhO9IvIO1SNyoDS1pmsapUCUu3CgI&#10;iZsbb+MI/0S2myZvz/YEp93RjGa/rXeTs2zEmPrgJTwuBDD0bdC97yR8frw+lMBSVl4rGzxKmDHB&#10;rrm9qVWlw8W/43jIHaMSnyolweQ8VJyn1qBTaREG9OSdQnQqk4wd11FdqNxZ/iREwZ3qPV0wasC9&#10;wfbncHYS1tNXwCHhHr9PYxtNP5f2bZby/m562QLLOOW/MFzxCR0aYjqGs9eJWdLFUiwpK6F8pnlN&#10;FCuxAXakTWxWwJua/3+i+QUAAP//AwBQSwECLQAUAAYACAAAACEAtoM4kv4AAADhAQAAEwAAAAAA&#10;AAAAAAAAAAAAAAAAW0NvbnRlbnRfVHlwZXNdLnhtbFBLAQItABQABgAIAAAAIQA4/SH/1gAAAJQB&#10;AAALAAAAAAAAAAAAAAAAAC8BAABfcmVscy8ucmVsc1BLAQItABQABgAIAAAAIQBZLfzgtQIAAKUF&#10;AAAOAAAAAAAAAAAAAAAAAC4CAABkcnMvZTJvRG9jLnhtbFBLAQItABQABgAIAAAAIQAyte9W3gAA&#10;AAwBAAAPAAAAAAAAAAAAAAAAAA8FAABkcnMvZG93bnJldi54bWxQSwUGAAAAAAQABADzAAAAGgYA&#10;AAAA&#10;" filled="f" stroked="f">
              <v:textbox style="mso-fit-shape-to-text:t" inset="0,0,0,0">
                <w:txbxContent>
                  <w:p w:rsidR="00AA6CCD" w:rsidRDefault="003F7BD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D" w:rsidRDefault="001532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C7B963" wp14:editId="271FE5A1">
              <wp:simplePos x="0" y="0"/>
              <wp:positionH relativeFrom="page">
                <wp:posOffset>10233025</wp:posOffset>
              </wp:positionH>
              <wp:positionV relativeFrom="page">
                <wp:posOffset>614680</wp:posOffset>
              </wp:positionV>
              <wp:extent cx="67310" cy="153035"/>
              <wp:effectExtent l="3175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CCD" w:rsidRDefault="003F7BD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805.75pt;margin-top:48.4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pJtgIAAKwFAAAOAAAAZHJzL2Uyb0RvYy54bWysVF2OmzAQfq/UO1h+Z4GE/IBCVkkIVaXt&#10;j7TtARwwwSrYyPYGtlXP0lP0qVLPkCN1bEI2u6tKVVse0NgefzPfzOdZXHd1hQ5UKiZ4jP0rDyPK&#10;M5Ezvo/xxw+pM8dIacJzUglOY3xPFb5evnyxaJuIjkQpqpxKBCBcRW0T41LrJnJdlZW0JupKNJTD&#10;YSFkTTQs5d7NJWkBva7ckedN3VbIvJEio0rBbtIf4qXFLwqa6XdFoahGVYwhN23/0v535u8uFyTa&#10;S9KULDulQf4ii5owDkHPUAnRBN1J9gyqZpkUShT6KhO1K4qCZdRyADa+94TNbUkaarlAcVRzLpP6&#10;f7DZ28N7iVgOvcOIkxpadPx2/Hn8cfyOfFOdtlERON024Ka7teiMp2GqmhuRfVKIi01J+J6upBRt&#10;SUkO2dmb7sXVHkcZkF37RuQQhtxpYYG6QtYGEIqBAB26dH/uDO00ymBzOhv7cJDBiT8Ze+OJSc0l&#10;0XC3kUq/oqJGxoixhL5bbHK4Ubp3HVxMKC5SVlW29xV/tAGY/Q5EhqvmzORgW/kl9MLtfDsPnGA0&#10;3TqBlyTOKt0EzjT1Z5NknGw2if/VxPWDqGR5TrkJM8jKD/6sbSeB94I4C0uJiuUGzqSk5H63qSQ6&#10;EJB1ar9TQS7c3Mdp2HoBlyeU/FHgrUehk07nMydIg4kTzry54/nhOpx6QRgk6WNKN4zTf6eE2hiH&#10;k9Gkl9JvuXn2e86NRDXTMDgqVsd4fnYikRHglue2tZqwqrcvSmHSfygFtHtotJWrUWivVd3tutO7&#10;ADAj5Z3I70G/UoDAQIsw9MAohfyMUQsDJMYcJhxG1WsOL8DMmsGQg7EbDMIzuBhjjVFvbnQ/k+4a&#10;yfYl4A5vbAWvJGVWwg85QP5mASPBMjmNLzNzLtfW62HILn8BAAD//wMAUEsDBBQABgAIAAAAIQCv&#10;INZw3QAAAAwBAAAPAAAAZHJzL2Rvd25yZXYueG1sTI89a8MwEIb3Qv6DuEC3RrahbuJaDiXQpVvT&#10;UuimWBfbVDoZSXHsf9/L1G73cg/vR72fnRUThjh4UpBvMhBIrTcDdQo+P14ftiBi0mS09YQKFoyw&#10;b1Z3ta6Mv9I7TsfUCTahWGkFfUpjJWVse3Q6bvyIxL+zD04nlqGTJugrmzsriywrpdMDcUKvRzz0&#10;2P4cL07B0/zlcYx4wO/z1IZ+WLb2bVHqfj2/PINIOKc/GG71uTo03OnkL2SisKzLPH9kVsGu5A03&#10;oiyKHMSJryLbgWxq+X9E8wsAAP//AwBQSwECLQAUAAYACAAAACEAtoM4kv4AAADhAQAAEwAAAAAA&#10;AAAAAAAAAAAAAAAAW0NvbnRlbnRfVHlwZXNdLnhtbFBLAQItABQABgAIAAAAIQA4/SH/1gAAAJQB&#10;AAALAAAAAAAAAAAAAAAAAC8BAABfcmVscy8ucmVsc1BLAQItABQABgAIAAAAIQDT8mpJtgIAAKwF&#10;AAAOAAAAAAAAAAAAAAAAAC4CAABkcnMvZTJvRG9jLnhtbFBLAQItABQABgAIAAAAIQCvINZw3QAA&#10;AAwBAAAPAAAAAAAAAAAAAAAAABAFAABkcnMvZG93bnJldi54bWxQSwUGAAAAAAQABADzAAAAGgYA&#10;AAAA&#10;" filled="f" stroked="f">
              <v:textbox style="mso-fit-shape-to-text:t" inset="0,0,0,0">
                <w:txbxContent>
                  <w:p w:rsidR="00AA6CCD" w:rsidRDefault="003F7BD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8D"/>
    <w:multiLevelType w:val="multilevel"/>
    <w:tmpl w:val="E56620E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8218AA"/>
    <w:multiLevelType w:val="multilevel"/>
    <w:tmpl w:val="E12CEB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7B309C"/>
    <w:multiLevelType w:val="multilevel"/>
    <w:tmpl w:val="028E78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6A34B0"/>
    <w:multiLevelType w:val="multilevel"/>
    <w:tmpl w:val="19AC5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AB4683"/>
    <w:multiLevelType w:val="multilevel"/>
    <w:tmpl w:val="0D80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43EEB"/>
    <w:multiLevelType w:val="multilevel"/>
    <w:tmpl w:val="1060AC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104DEE"/>
    <w:multiLevelType w:val="multilevel"/>
    <w:tmpl w:val="2AD2273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F7350"/>
    <w:multiLevelType w:val="multilevel"/>
    <w:tmpl w:val="1826B5E4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02EE9"/>
    <w:multiLevelType w:val="multilevel"/>
    <w:tmpl w:val="FD5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A25B5"/>
    <w:multiLevelType w:val="multilevel"/>
    <w:tmpl w:val="D386786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05DE0"/>
    <w:multiLevelType w:val="multilevel"/>
    <w:tmpl w:val="ACEED4B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E5554"/>
    <w:multiLevelType w:val="multilevel"/>
    <w:tmpl w:val="9006A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4B57EB"/>
    <w:multiLevelType w:val="multilevel"/>
    <w:tmpl w:val="565218D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E4D45"/>
    <w:multiLevelType w:val="multilevel"/>
    <w:tmpl w:val="5CCA38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B"/>
    <w:rsid w:val="001532EB"/>
    <w:rsid w:val="003045C0"/>
    <w:rsid w:val="003F7BD3"/>
    <w:rsid w:val="005E68FE"/>
    <w:rsid w:val="00B202EB"/>
    <w:rsid w:val="00D72D88"/>
    <w:rsid w:val="00DF7659"/>
    <w:rsid w:val="00EF12EB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rsid w:val="00153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532EB"/>
    <w:pPr>
      <w:ind w:left="720"/>
      <w:contextualSpacing/>
    </w:pPr>
  </w:style>
  <w:style w:type="character" w:customStyle="1" w:styleId="a4">
    <w:name w:val="Сноска"/>
    <w:rsid w:val="00153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link w:val="1"/>
    <w:uiPriority w:val="99"/>
    <w:rsid w:val="001532EB"/>
    <w:rPr>
      <w:sz w:val="21"/>
      <w:szCs w:val="21"/>
      <w:shd w:val="clear" w:color="auto" w:fill="FFFFFF"/>
    </w:rPr>
  </w:style>
  <w:style w:type="character" w:customStyle="1" w:styleId="a6">
    <w:name w:val="Колонтитул"/>
    <w:uiPriority w:val="99"/>
    <w:rsid w:val="001532EB"/>
  </w:style>
  <w:style w:type="paragraph" w:customStyle="1" w:styleId="1">
    <w:name w:val="Колонтитул1"/>
    <w:basedOn w:val="a"/>
    <w:link w:val="a5"/>
    <w:uiPriority w:val="99"/>
    <w:rsid w:val="001532E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rsid w:val="00153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532EB"/>
    <w:pPr>
      <w:ind w:left="720"/>
      <w:contextualSpacing/>
    </w:pPr>
  </w:style>
  <w:style w:type="character" w:customStyle="1" w:styleId="a4">
    <w:name w:val="Сноска"/>
    <w:rsid w:val="00153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link w:val="1"/>
    <w:uiPriority w:val="99"/>
    <w:rsid w:val="001532EB"/>
    <w:rPr>
      <w:sz w:val="21"/>
      <w:szCs w:val="21"/>
      <w:shd w:val="clear" w:color="auto" w:fill="FFFFFF"/>
    </w:rPr>
  </w:style>
  <w:style w:type="character" w:customStyle="1" w:styleId="a6">
    <w:name w:val="Колонтитул"/>
    <w:uiPriority w:val="99"/>
    <w:rsid w:val="001532EB"/>
  </w:style>
  <w:style w:type="paragraph" w:customStyle="1" w:styleId="1">
    <w:name w:val="Колонтитул1"/>
    <w:basedOn w:val="a"/>
    <w:link w:val="a5"/>
    <w:uiPriority w:val="99"/>
    <w:rsid w:val="001532E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2020-10-12T02:12:00Z</dcterms:created>
  <dcterms:modified xsi:type="dcterms:W3CDTF">2020-10-12T05:06:00Z</dcterms:modified>
</cp:coreProperties>
</file>